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011" w:rsidRPr="004914BF" w:rsidRDefault="00773011" w:rsidP="00773011">
      <w:pPr>
        <w:pStyle w:val="Cm"/>
        <w:outlineLvl w:val="0"/>
        <w:rPr>
          <w:rFonts w:ascii="Times New Roman" w:hAnsi="Times New Roman"/>
        </w:rPr>
      </w:pPr>
      <w:bookmarkStart w:id="0" w:name="_GoBack"/>
      <w:bookmarkEnd w:id="0"/>
      <w:r w:rsidRPr="004914BF">
        <w:rPr>
          <w:rFonts w:ascii="Times New Roman" w:hAnsi="Times New Roman"/>
        </w:rPr>
        <w:t>Dunakeszi Város Önkormányzat Képviselő-testületének</w:t>
      </w:r>
    </w:p>
    <w:p w:rsidR="00773011" w:rsidRPr="004914BF" w:rsidRDefault="00773011" w:rsidP="00773011">
      <w:pPr>
        <w:jc w:val="center"/>
        <w:rPr>
          <w:b/>
        </w:rPr>
      </w:pPr>
      <w:r w:rsidRPr="004914BF">
        <w:rPr>
          <w:b/>
          <w:bCs/>
        </w:rPr>
        <w:t>……/……(II.27.)</w:t>
      </w:r>
      <w:r w:rsidRPr="004914BF">
        <w:rPr>
          <w:b/>
        </w:rPr>
        <w:t xml:space="preserve"> számú </w:t>
      </w:r>
      <w:r w:rsidRPr="004914BF">
        <w:rPr>
          <w:b/>
          <w:bCs/>
        </w:rPr>
        <w:t xml:space="preserve">önkormányzati rendelete </w:t>
      </w:r>
      <w:r w:rsidRPr="004914BF">
        <w:rPr>
          <w:b/>
        </w:rPr>
        <w:t>a szociális rászorultságtól függő pénzbeli és természetbeni támogatásokról, valamint a személyes gondoskodást nyújtó szociális</w:t>
      </w:r>
    </w:p>
    <w:p w:rsidR="00773011" w:rsidRPr="004914BF" w:rsidRDefault="00773011" w:rsidP="00773011">
      <w:pPr>
        <w:jc w:val="center"/>
        <w:rPr>
          <w:b/>
        </w:rPr>
      </w:pPr>
      <w:proofErr w:type="gramStart"/>
      <w:r w:rsidRPr="004914BF">
        <w:rPr>
          <w:b/>
        </w:rPr>
        <w:t>és</w:t>
      </w:r>
      <w:proofErr w:type="gramEnd"/>
      <w:r w:rsidRPr="004914BF">
        <w:rPr>
          <w:b/>
        </w:rPr>
        <w:t xml:space="preserve"> gyermekjóléti ellátásokról szóló 5/2015. (II.27.) rendelet módosításáról</w:t>
      </w:r>
    </w:p>
    <w:p w:rsidR="00773011" w:rsidRPr="004914BF" w:rsidRDefault="00773011" w:rsidP="00773011">
      <w:pPr>
        <w:jc w:val="both"/>
      </w:pPr>
    </w:p>
    <w:p w:rsidR="006D089A" w:rsidRPr="004914BF" w:rsidRDefault="00773011" w:rsidP="00773011">
      <w:pPr>
        <w:jc w:val="both"/>
      </w:pPr>
      <w:r w:rsidRPr="004914BF">
        <w:t>Dunakeszi Város Önkormányzat Képviselő-testülete a szociális igazgatásról és szociális ellátásokról szóló 1993. évi III. törvény 10. § (1) bekezdésében, 25 § (3) bekezdés b) pontjában, 26. §-</w:t>
      </w:r>
      <w:proofErr w:type="spellStart"/>
      <w:r w:rsidRPr="004914BF">
        <w:t>ában</w:t>
      </w:r>
      <w:proofErr w:type="spellEnd"/>
      <w:r w:rsidRPr="004914BF">
        <w:t>, 32. § (1) bekezdés b) pontjában, 32. § (3) bekezdésében, 45. § (1), (3) és (7) bekezdéseiben, 48. § (4) bekezdésében, 58/B. § (2) bekezdésében, 62. § (2) bekezdésében, 92. § (1) bekezdés a) pontjában és (2) bekezdésében, 115. § (3) bekezdésében, illetve 132. § (4) bekezdésében, valamint a gyermekek védelméről és a gyámügyi igazgatásról szóló 1997. évi XXXI. törvény 18. § (2) bekezdésében, 29. § (1) és (2) bekezdéseiben, illetve 131. § (1) bekezdésében kapott felhatalmazás alapján, az Alaptörvény 32. cikk (1) bekezdés a) pontjában és Magyarország helyi Önkormányzatairól szóló 2011. évi CLXXXIX. törvény 13. § (1) bekezdés 8. és 10. pontjaiban meghatározott feladatkörében eljárva az alábbi rendeletet alkotja:</w:t>
      </w:r>
    </w:p>
    <w:p w:rsidR="00773011" w:rsidRPr="004914BF" w:rsidRDefault="00773011" w:rsidP="00773011">
      <w:pPr>
        <w:jc w:val="both"/>
      </w:pPr>
    </w:p>
    <w:p w:rsidR="00773011" w:rsidRPr="004914BF" w:rsidRDefault="00773011" w:rsidP="00773011">
      <w:pPr>
        <w:pStyle w:val="Listaszerbekezds"/>
        <w:numPr>
          <w:ilvl w:val="0"/>
          <w:numId w:val="1"/>
        </w:numPr>
        <w:jc w:val="center"/>
        <w:rPr>
          <w:b/>
        </w:rPr>
      </w:pPr>
      <w:r w:rsidRPr="004914BF">
        <w:rPr>
          <w:b/>
        </w:rPr>
        <w:t>§</w:t>
      </w:r>
    </w:p>
    <w:p w:rsidR="00773011" w:rsidRPr="004914BF" w:rsidRDefault="00773011" w:rsidP="00773011">
      <w:pPr>
        <w:rPr>
          <w:b/>
        </w:rPr>
      </w:pPr>
    </w:p>
    <w:p w:rsidR="00773011" w:rsidRPr="004914BF" w:rsidRDefault="00773011" w:rsidP="00773011">
      <w:pPr>
        <w:jc w:val="both"/>
      </w:pPr>
      <w:r w:rsidRPr="004914BF">
        <w:t xml:space="preserve">A szociális rászorultságtól függő pénzbeli és természetbeni támogatásokról, valamint a személyes gondoskodást nyújtó szociális és gyermekjóléti ellátásokról szóló 5/2015. (II.27.) rendelet </w:t>
      </w:r>
      <w:r w:rsidR="001D3B47" w:rsidRPr="004914BF">
        <w:t xml:space="preserve">(továbbiakban: Rendelet) </w:t>
      </w:r>
      <w:r w:rsidRPr="004914BF">
        <w:t>2. § (2) bekezdése helyébe az alábbi rendelkezés lép:</w:t>
      </w:r>
    </w:p>
    <w:p w:rsidR="00773011" w:rsidRPr="004914BF" w:rsidRDefault="00773011" w:rsidP="00773011">
      <w:pPr>
        <w:jc w:val="both"/>
      </w:pPr>
    </w:p>
    <w:p w:rsidR="00773011" w:rsidRPr="004914BF" w:rsidRDefault="00773011" w:rsidP="00773011">
      <w:pPr>
        <w:jc w:val="both"/>
        <w:rPr>
          <w:i/>
        </w:rPr>
      </w:pPr>
      <w:r w:rsidRPr="004914BF">
        <w:rPr>
          <w:i/>
        </w:rPr>
        <w:t>(2) A rendelet hatálya kiterjed továbbá Dunakeszi város közigazgatási területén az Önkormányzat, a tulajdonában lévő szervezetek által, valamint ellátási szerződéssel más fenntartó által fenntartott szociális, gyermekjóléti, valamint nevelési-oktatási intézményekben ellátásban részesülő személyekre, továbbá ezen intézményekben foglalkoztatott személyekre</w:t>
      </w:r>
      <w:r w:rsidR="001D3B47" w:rsidRPr="004914BF">
        <w:rPr>
          <w:i/>
        </w:rPr>
        <w:t>.</w:t>
      </w:r>
    </w:p>
    <w:p w:rsidR="001D3B47" w:rsidRPr="004914BF" w:rsidRDefault="001D3B47" w:rsidP="00773011">
      <w:pPr>
        <w:jc w:val="both"/>
        <w:rPr>
          <w:i/>
        </w:rPr>
      </w:pPr>
    </w:p>
    <w:p w:rsidR="001D3B47" w:rsidRPr="004914BF" w:rsidRDefault="001D3B47" w:rsidP="001D3B47">
      <w:pPr>
        <w:pStyle w:val="Listaszerbekezds"/>
        <w:numPr>
          <w:ilvl w:val="0"/>
          <w:numId w:val="1"/>
        </w:numPr>
        <w:jc w:val="center"/>
        <w:rPr>
          <w:b/>
        </w:rPr>
      </w:pPr>
      <w:r w:rsidRPr="004914BF">
        <w:rPr>
          <w:b/>
        </w:rPr>
        <w:t>§</w:t>
      </w:r>
    </w:p>
    <w:p w:rsidR="001D3B47" w:rsidRPr="004914BF" w:rsidRDefault="001D3B47" w:rsidP="001D3B47">
      <w:pPr>
        <w:rPr>
          <w:b/>
        </w:rPr>
      </w:pPr>
    </w:p>
    <w:p w:rsidR="001D3B47" w:rsidRPr="004914BF" w:rsidRDefault="001D3B47" w:rsidP="001D3B47">
      <w:r w:rsidRPr="004914BF">
        <w:t>A Rendelet 4. § (2) bekezdés a) pontja helyébe az alábbi rendelkezés lép:</w:t>
      </w:r>
    </w:p>
    <w:p w:rsidR="001D3B47" w:rsidRPr="004914BF" w:rsidRDefault="001D3B47" w:rsidP="001D3B47">
      <w:pPr>
        <w:rPr>
          <w:b/>
        </w:rPr>
      </w:pPr>
    </w:p>
    <w:p w:rsidR="001D3B47" w:rsidRPr="004914BF" w:rsidRDefault="001D3B47" w:rsidP="001D3B47">
      <w:pPr>
        <w:jc w:val="both"/>
        <w:rPr>
          <w:i/>
        </w:rPr>
      </w:pPr>
      <w:r w:rsidRPr="004914BF">
        <w:rPr>
          <w:i/>
        </w:rPr>
        <w:t>(2) személyes gondoskodást nyújtó szociális alapszolgáltatások:</w:t>
      </w:r>
    </w:p>
    <w:p w:rsidR="001D3B47" w:rsidRPr="004914BF" w:rsidRDefault="001D3B47" w:rsidP="001D3B47">
      <w:pPr>
        <w:ind w:firstLine="708"/>
        <w:jc w:val="both"/>
        <w:rPr>
          <w:i/>
        </w:rPr>
      </w:pPr>
      <w:proofErr w:type="gramStart"/>
      <w:r w:rsidRPr="004914BF">
        <w:rPr>
          <w:i/>
        </w:rPr>
        <w:t>a</w:t>
      </w:r>
      <w:proofErr w:type="gramEnd"/>
      <w:r w:rsidRPr="004914BF">
        <w:rPr>
          <w:i/>
        </w:rPr>
        <w:t>) étkeztetés (szociális konyha és népkonyha)</w:t>
      </w:r>
    </w:p>
    <w:p w:rsidR="001D3B47" w:rsidRPr="004914BF" w:rsidRDefault="001D3B47" w:rsidP="001D3B47">
      <w:pPr>
        <w:rPr>
          <w:b/>
        </w:rPr>
      </w:pPr>
    </w:p>
    <w:p w:rsidR="001D3B47" w:rsidRPr="004914BF" w:rsidRDefault="001D3B47" w:rsidP="001D3B47">
      <w:pPr>
        <w:pStyle w:val="Listaszerbekezds"/>
        <w:numPr>
          <w:ilvl w:val="0"/>
          <w:numId w:val="1"/>
        </w:numPr>
        <w:jc w:val="center"/>
        <w:rPr>
          <w:b/>
        </w:rPr>
      </w:pPr>
      <w:r w:rsidRPr="004914BF">
        <w:rPr>
          <w:b/>
        </w:rPr>
        <w:t>§</w:t>
      </w:r>
    </w:p>
    <w:p w:rsidR="001D3B47" w:rsidRPr="004914BF" w:rsidRDefault="001D3B47" w:rsidP="00773011">
      <w:pPr>
        <w:jc w:val="both"/>
        <w:rPr>
          <w:i/>
        </w:rPr>
      </w:pPr>
    </w:p>
    <w:p w:rsidR="001D3B47" w:rsidRPr="004914BF" w:rsidRDefault="001D3B47" w:rsidP="001D3B47">
      <w:r w:rsidRPr="004914BF">
        <w:t>A Rendelet 4. § (5) bekezdése helyébe az alábbi rendelkezés lép:</w:t>
      </w:r>
    </w:p>
    <w:p w:rsidR="001D3B47" w:rsidRPr="004914BF" w:rsidRDefault="001D3B47" w:rsidP="00773011">
      <w:pPr>
        <w:jc w:val="both"/>
      </w:pPr>
    </w:p>
    <w:p w:rsidR="001D3B47" w:rsidRPr="004914BF" w:rsidRDefault="001D3B47" w:rsidP="001D3B47">
      <w:pPr>
        <w:jc w:val="both"/>
        <w:rPr>
          <w:i/>
        </w:rPr>
      </w:pPr>
      <w:r w:rsidRPr="004914BF">
        <w:rPr>
          <w:i/>
        </w:rPr>
        <w:t>(5) A (2) bekezdés a) b) és d) pontjaiban, a (3) bekezdés a) és b) pontjaiban és a (4) bekezdés c) és d) pontjában felsorolt szolgáltatásokat az Önkormányzat ellátási szerződés útján biztosítja. Az ellátási szerződés alapján nyújtott szolgáltatásokra, illetve a szolgáltatást nyújtókra vonatkozó adatokat e rendelet 1. számú melléklet III. pontja tartalmazza.</w:t>
      </w:r>
    </w:p>
    <w:p w:rsidR="001D3B47" w:rsidRPr="004914BF" w:rsidRDefault="001D3B47" w:rsidP="001D3B47">
      <w:pPr>
        <w:rPr>
          <w:i/>
        </w:rPr>
      </w:pPr>
    </w:p>
    <w:p w:rsidR="001D3B47" w:rsidRPr="004914BF" w:rsidRDefault="001D3B47" w:rsidP="001D3B47">
      <w:pPr>
        <w:pStyle w:val="Listaszerbekezds"/>
        <w:numPr>
          <w:ilvl w:val="0"/>
          <w:numId w:val="1"/>
        </w:numPr>
        <w:jc w:val="center"/>
        <w:rPr>
          <w:b/>
        </w:rPr>
      </w:pPr>
      <w:r w:rsidRPr="004914BF">
        <w:rPr>
          <w:b/>
        </w:rPr>
        <w:t>§</w:t>
      </w:r>
    </w:p>
    <w:p w:rsidR="001D3B47" w:rsidRPr="004914BF" w:rsidRDefault="001D3B47" w:rsidP="001D3B47">
      <w:pPr>
        <w:rPr>
          <w:b/>
        </w:rPr>
      </w:pPr>
    </w:p>
    <w:p w:rsidR="001D3B47" w:rsidRPr="004914BF" w:rsidRDefault="001D3B47" w:rsidP="001D3B47">
      <w:r w:rsidRPr="004914BF">
        <w:t>A Rendelet 5. § (3) bekezdése helyébe az alábbi rendelkezés lép:</w:t>
      </w:r>
    </w:p>
    <w:p w:rsidR="001D3B47" w:rsidRPr="00644BA9" w:rsidRDefault="001D3B47" w:rsidP="00644BA9">
      <w:pPr>
        <w:tabs>
          <w:tab w:val="left" w:pos="0"/>
        </w:tabs>
        <w:jc w:val="both"/>
        <w:rPr>
          <w:i/>
        </w:rPr>
      </w:pPr>
      <w:r w:rsidRPr="004914BF">
        <w:rPr>
          <w:i/>
        </w:rPr>
        <w:t>(3)</w:t>
      </w:r>
      <w:r w:rsidRPr="004914BF">
        <w:rPr>
          <w:b/>
          <w:i/>
          <w:vertAlign w:val="superscript"/>
        </w:rPr>
        <w:t xml:space="preserve"> </w:t>
      </w:r>
      <w:r w:rsidRPr="004914BF">
        <w:rPr>
          <w:i/>
        </w:rPr>
        <w:t xml:space="preserve">A személyes gondoskodást nyújtó szociális alap és szakosított ellátások igénybevételére vonatkozó kérelmeket a szociális szolgáltató, illetve a szociális intézmény vezetőjénél vagy az általa kijelölt személynél, a gyermekjóléti alapellátások tekintetében a család és gyermekjóléti </w:t>
      </w:r>
      <w:r w:rsidRPr="004914BF">
        <w:rPr>
          <w:i/>
        </w:rPr>
        <w:lastRenderedPageBreak/>
        <w:t xml:space="preserve">szolgáltató vezetőjénél, vagy az intézményvezetők által kijelölt személynél nyújthatja be az ellátást igénylő személy, cselekvőképtelen vagy korlátozottan cselekvőképes személy esetében törvényes képviselője (továbbiakban együtt: kérelmező). Az idősotthoni ellátásra vonatkozó kérelmeket a szociális szolgáltató intézményvezetője fogadja és tartja nyilván, illetve dönt a kérelem ügyében. </w:t>
      </w:r>
    </w:p>
    <w:p w:rsidR="001D3B47" w:rsidRPr="004914BF" w:rsidRDefault="001D3B47" w:rsidP="001D3B47">
      <w:pPr>
        <w:pStyle w:val="Listaszerbekezds"/>
        <w:numPr>
          <w:ilvl w:val="0"/>
          <w:numId w:val="1"/>
        </w:numPr>
        <w:jc w:val="center"/>
        <w:rPr>
          <w:b/>
        </w:rPr>
      </w:pPr>
      <w:r w:rsidRPr="004914BF">
        <w:rPr>
          <w:b/>
        </w:rPr>
        <w:t>§</w:t>
      </w:r>
    </w:p>
    <w:p w:rsidR="001D3B47" w:rsidRPr="004914BF" w:rsidRDefault="001D3B47" w:rsidP="00773011">
      <w:pPr>
        <w:jc w:val="both"/>
      </w:pPr>
    </w:p>
    <w:p w:rsidR="00CD1AB9" w:rsidRPr="004914BF" w:rsidRDefault="00CD1AB9" w:rsidP="00CD1AB9">
      <w:r w:rsidRPr="004914BF">
        <w:t>A Rendelet 9. § (1) bekezdése helyébe az alábbi rendelkezés lép:</w:t>
      </w:r>
    </w:p>
    <w:p w:rsidR="00F2208A" w:rsidRPr="004914BF" w:rsidRDefault="00F2208A" w:rsidP="00CD1AB9"/>
    <w:p w:rsidR="00CD1AB9" w:rsidRPr="004914BF" w:rsidRDefault="00F2208A" w:rsidP="00CD1AB9">
      <w:pPr>
        <w:jc w:val="both"/>
        <w:rPr>
          <w:b/>
          <w:i/>
        </w:rPr>
      </w:pPr>
      <w:r w:rsidRPr="004914BF">
        <w:rPr>
          <w:i/>
        </w:rPr>
        <w:t xml:space="preserve"> </w:t>
      </w:r>
      <w:r w:rsidR="00CD1AB9" w:rsidRPr="004914BF">
        <w:rPr>
          <w:i/>
        </w:rPr>
        <w:t xml:space="preserve">(1) A pénzbeli és természetbeni ellátások iránti benyújtott jövedelem illetve vagyon nyilatkozatokban és igazolásokban szereplő adatok valódiságát az eljárás során az eljáró hatóság megvizsgálhatja, tájékozódik a kérelmező szociális helyzetéről az egyes szociális forma odaítéléséhez szükséges szempontok szerin, indokolt esetben –az általános közigazgatási rendtartásról szóló 2016. évi </w:t>
      </w:r>
      <w:r w:rsidR="00493EC9" w:rsidRPr="004914BF">
        <w:rPr>
          <w:i/>
        </w:rPr>
        <w:t xml:space="preserve">CL. törvény 68-69. §-a </w:t>
      </w:r>
      <w:r w:rsidR="00CD1AB9" w:rsidRPr="004914BF">
        <w:rPr>
          <w:i/>
        </w:rPr>
        <w:t>szerinti helyszíni szemlét tart a kérelmező szociális, családi és vagyoni ellenőrzése, kötelezettségei teljesítése céljából – környezettanulmányt készít.</w:t>
      </w:r>
    </w:p>
    <w:p w:rsidR="00CD1AB9" w:rsidRPr="004914BF" w:rsidRDefault="00CD1AB9" w:rsidP="00CD1AB9"/>
    <w:p w:rsidR="00493EC9" w:rsidRPr="004914BF" w:rsidRDefault="00493EC9" w:rsidP="00493EC9">
      <w:pPr>
        <w:pStyle w:val="Listaszerbekezds"/>
        <w:numPr>
          <w:ilvl w:val="0"/>
          <w:numId w:val="1"/>
        </w:numPr>
        <w:jc w:val="center"/>
        <w:rPr>
          <w:b/>
        </w:rPr>
      </w:pPr>
      <w:r w:rsidRPr="004914BF">
        <w:rPr>
          <w:b/>
        </w:rPr>
        <w:t>§</w:t>
      </w:r>
    </w:p>
    <w:p w:rsidR="00CD1AB9" w:rsidRPr="004914BF" w:rsidRDefault="00CD1AB9" w:rsidP="00773011">
      <w:pPr>
        <w:jc w:val="both"/>
      </w:pPr>
    </w:p>
    <w:p w:rsidR="00493EC9" w:rsidRPr="004914BF" w:rsidRDefault="00493EC9" w:rsidP="00493EC9">
      <w:r w:rsidRPr="004914BF">
        <w:t>A Rendelet 11. § (1) és (2) bekezdése helyébe az alábbi rendelkezések lépnek:</w:t>
      </w:r>
    </w:p>
    <w:p w:rsidR="00493EC9" w:rsidRPr="004914BF" w:rsidRDefault="00493EC9" w:rsidP="00493EC9"/>
    <w:p w:rsidR="00493EC9" w:rsidRPr="004914BF" w:rsidRDefault="00F2208A" w:rsidP="00493EC9">
      <w:pPr>
        <w:jc w:val="both"/>
        <w:rPr>
          <w:i/>
        </w:rPr>
      </w:pPr>
      <w:r w:rsidRPr="004914BF">
        <w:rPr>
          <w:i/>
        </w:rPr>
        <w:t xml:space="preserve"> </w:t>
      </w:r>
      <w:r w:rsidR="00493EC9" w:rsidRPr="004914BF">
        <w:rPr>
          <w:i/>
        </w:rPr>
        <w:t xml:space="preserve">(1) A személyes gondoskodást nyújtó szociális és gyermekjóléti alapellátások, valamint a szociális szakosított ellátások igénybevételéről, az ellátottak által fizetendő személyi térítési díjról és az ellátás nyújtásáról a szolgáltató intézményvezetője dönt. </w:t>
      </w:r>
    </w:p>
    <w:p w:rsidR="00493EC9" w:rsidRPr="004914BF" w:rsidRDefault="00493EC9" w:rsidP="00493EC9">
      <w:pPr>
        <w:jc w:val="both"/>
        <w:rPr>
          <w:i/>
        </w:rPr>
      </w:pPr>
      <w:r w:rsidRPr="004914BF">
        <w:rPr>
          <w:i/>
        </w:rPr>
        <w:t>(2) Amennyiben az ellátást igénylő vagy törvényes képviselője az intézmény vezetőjének az ellátás igénybevételéről szóló döntését vitatja, annak kézhezvételétől számított nyolc napon belül az intézmény fenntartójához, tehát</w:t>
      </w:r>
    </w:p>
    <w:p w:rsidR="00493EC9" w:rsidRPr="004914BF" w:rsidRDefault="00493EC9" w:rsidP="00493EC9">
      <w:pPr>
        <w:numPr>
          <w:ilvl w:val="0"/>
          <w:numId w:val="6"/>
        </w:numPr>
        <w:jc w:val="both"/>
        <w:rPr>
          <w:i/>
        </w:rPr>
      </w:pPr>
      <w:r w:rsidRPr="004914BF">
        <w:rPr>
          <w:i/>
        </w:rPr>
        <w:t>önkormányzati fenntartású intézmény esetén a Képviselő-testülethez,</w:t>
      </w:r>
    </w:p>
    <w:p w:rsidR="00493EC9" w:rsidRPr="004914BF" w:rsidRDefault="00493EC9" w:rsidP="00493EC9">
      <w:pPr>
        <w:numPr>
          <w:ilvl w:val="0"/>
          <w:numId w:val="6"/>
        </w:numPr>
        <w:jc w:val="both"/>
        <w:rPr>
          <w:i/>
        </w:rPr>
      </w:pPr>
      <w:r w:rsidRPr="004914BF">
        <w:rPr>
          <w:i/>
        </w:rPr>
        <w:t>nem önkormányzati fenntartású intézmény esetén az ellátási szerződés szerinti fenntartóhoz</w:t>
      </w:r>
    </w:p>
    <w:p w:rsidR="00493EC9" w:rsidRPr="004914BF" w:rsidRDefault="00493EC9" w:rsidP="00493EC9">
      <w:pPr>
        <w:jc w:val="both"/>
        <w:rPr>
          <w:i/>
        </w:rPr>
      </w:pPr>
      <w:proofErr w:type="gramStart"/>
      <w:r w:rsidRPr="004914BF">
        <w:rPr>
          <w:i/>
        </w:rPr>
        <w:t>fordulhat</w:t>
      </w:r>
      <w:proofErr w:type="gramEnd"/>
      <w:r w:rsidRPr="004914BF">
        <w:rPr>
          <w:i/>
        </w:rPr>
        <w:t>. A vitatott döntés ellen benyújtott beadványt fellebbezésként kell kezelni és arról határozattal kell dönteni.</w:t>
      </w:r>
    </w:p>
    <w:p w:rsidR="00493EC9" w:rsidRPr="004914BF" w:rsidRDefault="00493EC9" w:rsidP="00493EC9"/>
    <w:p w:rsidR="004246C3" w:rsidRPr="004914BF" w:rsidRDefault="004246C3" w:rsidP="004246C3">
      <w:pPr>
        <w:pStyle w:val="Listaszerbekezds"/>
        <w:numPr>
          <w:ilvl w:val="0"/>
          <w:numId w:val="1"/>
        </w:numPr>
        <w:jc w:val="center"/>
        <w:rPr>
          <w:b/>
        </w:rPr>
      </w:pPr>
      <w:r w:rsidRPr="004914BF">
        <w:rPr>
          <w:b/>
        </w:rPr>
        <w:t>§</w:t>
      </w:r>
    </w:p>
    <w:p w:rsidR="004246C3" w:rsidRPr="004914BF" w:rsidRDefault="004246C3" w:rsidP="00773011">
      <w:pPr>
        <w:jc w:val="both"/>
      </w:pPr>
    </w:p>
    <w:p w:rsidR="004246C3" w:rsidRPr="004914BF" w:rsidRDefault="004246C3" w:rsidP="004246C3">
      <w:r w:rsidRPr="004914BF">
        <w:t>A Rendelet 15. § (2) bekezdése helyébe az alábbi rendelkezés lép:</w:t>
      </w:r>
    </w:p>
    <w:p w:rsidR="005915CE" w:rsidRPr="004914BF" w:rsidRDefault="005915CE" w:rsidP="004246C3"/>
    <w:p w:rsidR="004246C3" w:rsidRPr="004914BF" w:rsidRDefault="00F2208A" w:rsidP="004246C3">
      <w:pPr>
        <w:jc w:val="both"/>
        <w:rPr>
          <w:i/>
        </w:rPr>
      </w:pPr>
      <w:r w:rsidRPr="004914BF">
        <w:rPr>
          <w:i/>
        </w:rPr>
        <w:t xml:space="preserve"> </w:t>
      </w:r>
      <w:r w:rsidR="004246C3" w:rsidRPr="004914BF">
        <w:rPr>
          <w:i/>
        </w:rPr>
        <w:t>(2) Az intézményi jogviszony megszüntetéséről az a személy, vagy testület dönt, aki/amely a jogviszony keletkeztetésére vonatkozó döntést hozta.</w:t>
      </w:r>
    </w:p>
    <w:p w:rsidR="004246C3" w:rsidRPr="004914BF" w:rsidRDefault="004246C3" w:rsidP="00773011">
      <w:pPr>
        <w:jc w:val="both"/>
        <w:rPr>
          <w:i/>
        </w:rPr>
      </w:pPr>
    </w:p>
    <w:p w:rsidR="004246C3" w:rsidRPr="004914BF" w:rsidRDefault="004246C3" w:rsidP="004246C3">
      <w:pPr>
        <w:pStyle w:val="Listaszerbekezds"/>
        <w:numPr>
          <w:ilvl w:val="0"/>
          <w:numId w:val="1"/>
        </w:numPr>
        <w:jc w:val="center"/>
        <w:rPr>
          <w:b/>
        </w:rPr>
      </w:pPr>
      <w:r w:rsidRPr="004914BF">
        <w:rPr>
          <w:b/>
        </w:rPr>
        <w:t>§</w:t>
      </w:r>
    </w:p>
    <w:p w:rsidR="004246C3" w:rsidRPr="004914BF" w:rsidRDefault="004246C3" w:rsidP="004246C3">
      <w:pPr>
        <w:rPr>
          <w:b/>
        </w:rPr>
      </w:pPr>
    </w:p>
    <w:p w:rsidR="004246C3" w:rsidRPr="004914BF" w:rsidRDefault="004246C3" w:rsidP="004246C3">
      <w:r w:rsidRPr="004914BF">
        <w:t>A Rendelet 17. §-a helyébe az alábbi rendelkezés lép:</w:t>
      </w:r>
    </w:p>
    <w:p w:rsidR="005915CE" w:rsidRPr="004914BF" w:rsidRDefault="005915CE" w:rsidP="005915CE">
      <w:pPr>
        <w:jc w:val="center"/>
        <w:rPr>
          <w:i/>
        </w:rPr>
      </w:pPr>
      <w:r w:rsidRPr="004914BF">
        <w:rPr>
          <w:i/>
        </w:rPr>
        <w:t>17. §</w:t>
      </w:r>
    </w:p>
    <w:p w:rsidR="005915CE" w:rsidRPr="004914BF" w:rsidRDefault="005915CE" w:rsidP="004246C3">
      <w:pPr>
        <w:jc w:val="both"/>
        <w:rPr>
          <w:i/>
        </w:rPr>
      </w:pPr>
    </w:p>
    <w:p w:rsidR="004246C3" w:rsidRPr="004914BF" w:rsidRDefault="004246C3" w:rsidP="004246C3">
      <w:pPr>
        <w:jc w:val="both"/>
        <w:rPr>
          <w:i/>
        </w:rPr>
      </w:pPr>
      <w:r w:rsidRPr="004914BF">
        <w:rPr>
          <w:i/>
        </w:rPr>
        <w:t>Dunakeszi Város jegyzője részére a személyes gondoskodást nyújtó gyermekjóléti alapellátást biztosító szolgáltató vezetője negyedévente, a negyedévet követő hónap 15. napjáig a bölcsődei férőhelyek havi kihasználtságáról írásbeli tájékoztatást ad.</w:t>
      </w:r>
    </w:p>
    <w:p w:rsidR="004246C3" w:rsidRPr="004914BF" w:rsidRDefault="004246C3" w:rsidP="004246C3">
      <w:pPr>
        <w:rPr>
          <w:i/>
        </w:rPr>
      </w:pPr>
    </w:p>
    <w:p w:rsidR="004246C3" w:rsidRPr="004914BF" w:rsidRDefault="004246C3" w:rsidP="004246C3">
      <w:pPr>
        <w:pStyle w:val="Listaszerbekezds"/>
        <w:numPr>
          <w:ilvl w:val="0"/>
          <w:numId w:val="1"/>
        </w:numPr>
        <w:jc w:val="center"/>
        <w:rPr>
          <w:b/>
        </w:rPr>
      </w:pPr>
      <w:r w:rsidRPr="004914BF">
        <w:rPr>
          <w:b/>
        </w:rPr>
        <w:t>§</w:t>
      </w:r>
    </w:p>
    <w:p w:rsidR="004246C3" w:rsidRPr="004914BF" w:rsidRDefault="004246C3" w:rsidP="004246C3">
      <w:pPr>
        <w:rPr>
          <w:b/>
        </w:rPr>
      </w:pPr>
    </w:p>
    <w:p w:rsidR="004246C3" w:rsidRPr="004914BF" w:rsidRDefault="004246C3" w:rsidP="004246C3">
      <w:r w:rsidRPr="004914BF">
        <w:t>A Rendelet 18. § (1)</w:t>
      </w:r>
      <w:r w:rsidR="005915CE" w:rsidRPr="004914BF">
        <w:t>,</w:t>
      </w:r>
      <w:r w:rsidRPr="004914BF">
        <w:t xml:space="preserve"> (3) </w:t>
      </w:r>
      <w:r w:rsidR="005915CE" w:rsidRPr="004914BF">
        <w:t xml:space="preserve">és (5) </w:t>
      </w:r>
      <w:r w:rsidRPr="004914BF">
        <w:t>bekezdése helyébe az alábbi rendelkezés lép:</w:t>
      </w:r>
    </w:p>
    <w:p w:rsidR="00F2208A" w:rsidRPr="004914BF" w:rsidRDefault="00F2208A" w:rsidP="00773011">
      <w:pPr>
        <w:jc w:val="both"/>
        <w:rPr>
          <w:i/>
        </w:rPr>
      </w:pPr>
    </w:p>
    <w:p w:rsidR="005915CE" w:rsidRPr="004914BF" w:rsidRDefault="00F2208A" w:rsidP="00773011">
      <w:pPr>
        <w:jc w:val="both"/>
        <w:rPr>
          <w:i/>
        </w:rPr>
      </w:pPr>
      <w:r w:rsidRPr="004914BF">
        <w:rPr>
          <w:i/>
        </w:rPr>
        <w:t xml:space="preserve"> </w:t>
      </w:r>
      <w:r w:rsidR="004246C3" w:rsidRPr="004914BF">
        <w:rPr>
          <w:i/>
        </w:rPr>
        <w:t>(1) A szociális, és a család és gyermekjóléti szolgáltatónak a személyes gondoskodást nyújtó szociális és gyermekjóléti szolgáltatásokkal kapcsolatos részletes feladatait az Szt., a Gyvt., a vonatkozó szakmai jogszabályok és módszertani útmutatók, a szociális szolgáltató vonatkozó belső szakmai szabályzatai, valamint e rendelet szabályozza. A szociális szolgáltató és a család és gyermekjóléti szolgáltatónak szakmai tevékenységére vonatkozóan szakmai programot, szervezeti felépítésére és működésére vonatkozóan szervezeti és működési szabályzatot, a szolgáltatások igénybevételének a jogszabály által nem szabályozott helyi viszonyaira vonatkozóan házirendet készít.</w:t>
      </w:r>
    </w:p>
    <w:p w:rsidR="004246C3" w:rsidRPr="004914BF" w:rsidRDefault="004246C3" w:rsidP="004246C3">
      <w:pPr>
        <w:jc w:val="both"/>
        <w:rPr>
          <w:i/>
        </w:rPr>
      </w:pPr>
      <w:r w:rsidRPr="004914BF">
        <w:rPr>
          <w:i/>
        </w:rPr>
        <w:t>(3) A személyes gondoskodást nyújtó gyermekjóléti alapellátást biztosító intézmény minden év március 31-ig köteles</w:t>
      </w:r>
    </w:p>
    <w:p w:rsidR="004246C3" w:rsidRPr="004914BF" w:rsidRDefault="004246C3" w:rsidP="004246C3">
      <w:pPr>
        <w:jc w:val="both"/>
        <w:rPr>
          <w:i/>
        </w:rPr>
      </w:pPr>
      <w:proofErr w:type="gramStart"/>
      <w:r w:rsidRPr="004914BF">
        <w:rPr>
          <w:i/>
        </w:rPr>
        <w:t>a</w:t>
      </w:r>
      <w:proofErr w:type="gramEnd"/>
      <w:r w:rsidRPr="004914BF">
        <w:rPr>
          <w:i/>
        </w:rPr>
        <w:t>) az előző évi működésről beszámolót készíteni,</w:t>
      </w:r>
    </w:p>
    <w:p w:rsidR="004246C3" w:rsidRPr="004914BF" w:rsidRDefault="004246C3" w:rsidP="004246C3">
      <w:pPr>
        <w:jc w:val="both"/>
        <w:rPr>
          <w:i/>
        </w:rPr>
      </w:pPr>
      <w:r w:rsidRPr="004914BF">
        <w:rPr>
          <w:i/>
        </w:rPr>
        <w:t>b) szervezeti és működési szabályzatát, valamint szakmai programját felülvizsgálni,</w:t>
      </w:r>
    </w:p>
    <w:p w:rsidR="005915CE" w:rsidRPr="004914BF" w:rsidRDefault="004246C3" w:rsidP="00773011">
      <w:pPr>
        <w:jc w:val="both"/>
        <w:rPr>
          <w:i/>
        </w:rPr>
      </w:pPr>
      <w:proofErr w:type="gramStart"/>
      <w:r w:rsidRPr="004914BF">
        <w:rPr>
          <w:i/>
        </w:rPr>
        <w:t>és</w:t>
      </w:r>
      <w:proofErr w:type="gramEnd"/>
      <w:r w:rsidRPr="004914BF">
        <w:rPr>
          <w:i/>
        </w:rPr>
        <w:t xml:space="preserve"> azokat a Bizottság részére tájékoztatásul megküldeni.</w:t>
      </w:r>
    </w:p>
    <w:p w:rsidR="005915CE" w:rsidRPr="004914BF" w:rsidRDefault="005915CE" w:rsidP="005915CE">
      <w:pPr>
        <w:jc w:val="both"/>
        <w:rPr>
          <w:i/>
        </w:rPr>
      </w:pPr>
      <w:r w:rsidRPr="004914BF">
        <w:rPr>
          <w:i/>
        </w:rPr>
        <w:t>(5) A személyes gondoskodást nyújtó szociális alap és szakosított ellátásra vonatkozó szakmai beszámolót a fenntartó az éves intézményi beszámolóval (mérleg) együttesen köteles benyújtani.</w:t>
      </w:r>
    </w:p>
    <w:p w:rsidR="005915CE" w:rsidRPr="004914BF" w:rsidRDefault="005915CE" w:rsidP="00773011">
      <w:pPr>
        <w:jc w:val="both"/>
        <w:rPr>
          <w:i/>
        </w:rPr>
      </w:pPr>
    </w:p>
    <w:p w:rsidR="005915CE" w:rsidRPr="004914BF" w:rsidRDefault="005915CE" w:rsidP="005915CE">
      <w:pPr>
        <w:pStyle w:val="Listaszerbekezds"/>
        <w:numPr>
          <w:ilvl w:val="0"/>
          <w:numId w:val="1"/>
        </w:numPr>
        <w:jc w:val="center"/>
        <w:rPr>
          <w:b/>
        </w:rPr>
      </w:pPr>
      <w:r w:rsidRPr="004914BF">
        <w:rPr>
          <w:b/>
        </w:rPr>
        <w:t>§</w:t>
      </w:r>
    </w:p>
    <w:p w:rsidR="005915CE" w:rsidRPr="004914BF" w:rsidRDefault="005915CE" w:rsidP="005915CE"/>
    <w:p w:rsidR="005915CE" w:rsidRPr="004914BF" w:rsidRDefault="005915CE" w:rsidP="005915CE">
      <w:r w:rsidRPr="004914BF">
        <w:t>A Rendelet 29. §-a helyébe az alábbi rendelkezés lép:</w:t>
      </w:r>
    </w:p>
    <w:p w:rsidR="005915CE" w:rsidRPr="004914BF" w:rsidRDefault="005915CE" w:rsidP="005915CE">
      <w:pPr>
        <w:jc w:val="center"/>
        <w:rPr>
          <w:i/>
        </w:rPr>
      </w:pPr>
      <w:r w:rsidRPr="004914BF">
        <w:rPr>
          <w:i/>
        </w:rPr>
        <w:t>29. §</w:t>
      </w:r>
    </w:p>
    <w:p w:rsidR="005915CE" w:rsidRPr="004914BF" w:rsidRDefault="005915CE" w:rsidP="005915CE">
      <w:pPr>
        <w:jc w:val="both"/>
        <w:rPr>
          <w:i/>
        </w:rPr>
      </w:pPr>
      <w:r w:rsidRPr="004914BF">
        <w:rPr>
          <w:i/>
        </w:rPr>
        <w:t>(1)</w:t>
      </w:r>
      <w:r w:rsidRPr="004914BF">
        <w:rPr>
          <w:b/>
          <w:i/>
        </w:rPr>
        <w:t xml:space="preserve"> </w:t>
      </w:r>
      <w:r w:rsidRPr="004914BF">
        <w:rPr>
          <w:i/>
        </w:rPr>
        <w:t xml:space="preserve">Az étkeztetést a szociális szolgáltató szociális konyha, illetve népkonyha formájában biztosítja.  Az étkeztetés keretében </w:t>
      </w:r>
    </w:p>
    <w:p w:rsidR="005915CE" w:rsidRPr="004914BF" w:rsidRDefault="005915CE" w:rsidP="005915CE">
      <w:pPr>
        <w:numPr>
          <w:ilvl w:val="0"/>
          <w:numId w:val="11"/>
        </w:numPr>
        <w:jc w:val="both"/>
        <w:rPr>
          <w:i/>
        </w:rPr>
      </w:pPr>
      <w:r w:rsidRPr="004914BF">
        <w:rPr>
          <w:i/>
        </w:rPr>
        <w:t>szociális konyha esetén napi egyszeri meleg étkeztetésről,</w:t>
      </w:r>
    </w:p>
    <w:p w:rsidR="005915CE" w:rsidRPr="004914BF" w:rsidRDefault="005915CE" w:rsidP="005915CE">
      <w:pPr>
        <w:numPr>
          <w:ilvl w:val="0"/>
          <w:numId w:val="11"/>
        </w:numPr>
        <w:jc w:val="both"/>
        <w:rPr>
          <w:i/>
        </w:rPr>
      </w:pPr>
      <w:r w:rsidRPr="004914BF">
        <w:rPr>
          <w:i/>
        </w:rPr>
        <w:t>népkonyha esetén napi egy tál meleg étkeztetésről,</w:t>
      </w:r>
    </w:p>
    <w:p w:rsidR="005915CE" w:rsidRPr="004914BF" w:rsidRDefault="005915CE" w:rsidP="005915CE">
      <w:pPr>
        <w:jc w:val="both"/>
        <w:rPr>
          <w:i/>
        </w:rPr>
      </w:pPr>
      <w:proofErr w:type="gramStart"/>
      <w:r w:rsidRPr="004914BF">
        <w:rPr>
          <w:i/>
        </w:rPr>
        <w:t>kell</w:t>
      </w:r>
      <w:proofErr w:type="gramEnd"/>
      <w:r w:rsidRPr="004914BF">
        <w:rPr>
          <w:i/>
        </w:rPr>
        <w:t xml:space="preserve"> gondoskodni azon szociálisan rászorult személyek részére, akik azt önmaguk, illetve eltartottjaik részére tartósan vagy átmeneti jelleggel nem képesek biztosítani.</w:t>
      </w:r>
    </w:p>
    <w:p w:rsidR="005915CE" w:rsidRPr="004914BF" w:rsidRDefault="005915CE" w:rsidP="005915CE">
      <w:pPr>
        <w:rPr>
          <w:i/>
        </w:rPr>
      </w:pPr>
    </w:p>
    <w:p w:rsidR="005915CE" w:rsidRPr="004914BF" w:rsidRDefault="005915CE" w:rsidP="005915CE">
      <w:pPr>
        <w:pStyle w:val="Listaszerbekezds"/>
        <w:numPr>
          <w:ilvl w:val="0"/>
          <w:numId w:val="1"/>
        </w:numPr>
        <w:jc w:val="center"/>
        <w:rPr>
          <w:b/>
        </w:rPr>
      </w:pPr>
      <w:r w:rsidRPr="004914BF">
        <w:rPr>
          <w:b/>
        </w:rPr>
        <w:t>§</w:t>
      </w:r>
    </w:p>
    <w:p w:rsidR="005915CE" w:rsidRPr="004914BF" w:rsidRDefault="005915CE" w:rsidP="005915CE"/>
    <w:p w:rsidR="005915CE" w:rsidRPr="004914BF" w:rsidRDefault="005915CE" w:rsidP="005915CE">
      <w:r w:rsidRPr="004914BF">
        <w:t>A Rendelet 30. § (1) bekezdése az alábbi e) ponttal egészül ki:</w:t>
      </w:r>
    </w:p>
    <w:p w:rsidR="005915CE" w:rsidRPr="004914BF" w:rsidRDefault="005915CE" w:rsidP="00773011">
      <w:pPr>
        <w:jc w:val="both"/>
      </w:pPr>
    </w:p>
    <w:p w:rsidR="005915CE" w:rsidRPr="004914BF" w:rsidRDefault="005915CE" w:rsidP="005915CE">
      <w:pPr>
        <w:jc w:val="both"/>
        <w:rPr>
          <w:i/>
        </w:rPr>
      </w:pPr>
      <w:r w:rsidRPr="004914BF">
        <w:rPr>
          <w:i/>
        </w:rPr>
        <w:t>(1)</w:t>
      </w:r>
    </w:p>
    <w:p w:rsidR="005915CE" w:rsidRPr="004914BF" w:rsidRDefault="005915CE" w:rsidP="005915CE">
      <w:pPr>
        <w:jc w:val="both"/>
        <w:rPr>
          <w:i/>
        </w:rPr>
      </w:pPr>
      <w:proofErr w:type="gramStart"/>
      <w:r w:rsidRPr="004914BF">
        <w:rPr>
          <w:i/>
        </w:rPr>
        <w:t>e</w:t>
      </w:r>
      <w:proofErr w:type="gramEnd"/>
      <w:r w:rsidRPr="004914BF">
        <w:rPr>
          <w:i/>
        </w:rPr>
        <w:t xml:space="preserve">) anyagi helyzete miatt az a 18. életévét betöltött személy, aki ingyenes étkeztetésre nem jogosult, de havi rendszeres jövedelméből nem, vagy csak komoly nehézségek árán képes napi rendszeres étkezését megoldani. </w:t>
      </w:r>
    </w:p>
    <w:p w:rsidR="005915CE" w:rsidRPr="004914BF" w:rsidRDefault="005915CE" w:rsidP="005915CE">
      <w:pPr>
        <w:jc w:val="both"/>
        <w:rPr>
          <w:i/>
        </w:rPr>
      </w:pPr>
    </w:p>
    <w:p w:rsidR="005915CE" w:rsidRPr="004914BF" w:rsidRDefault="005915CE" w:rsidP="005915CE"/>
    <w:p w:rsidR="00F2208A" w:rsidRPr="004914BF" w:rsidRDefault="00F2208A" w:rsidP="00F2208A">
      <w:pPr>
        <w:pStyle w:val="Listaszerbekezds"/>
        <w:numPr>
          <w:ilvl w:val="0"/>
          <w:numId w:val="1"/>
        </w:numPr>
        <w:jc w:val="center"/>
        <w:rPr>
          <w:b/>
        </w:rPr>
      </w:pPr>
      <w:r w:rsidRPr="004914BF">
        <w:rPr>
          <w:b/>
        </w:rPr>
        <w:t>§</w:t>
      </w:r>
    </w:p>
    <w:p w:rsidR="005915CE" w:rsidRPr="004914BF" w:rsidRDefault="005915CE" w:rsidP="00773011">
      <w:pPr>
        <w:jc w:val="both"/>
      </w:pPr>
    </w:p>
    <w:p w:rsidR="00F2208A" w:rsidRPr="004914BF" w:rsidRDefault="00F2208A" w:rsidP="00773011">
      <w:pPr>
        <w:jc w:val="both"/>
      </w:pPr>
    </w:p>
    <w:p w:rsidR="00F2208A" w:rsidRPr="004914BF" w:rsidRDefault="00F2208A" w:rsidP="00773011">
      <w:pPr>
        <w:jc w:val="both"/>
      </w:pPr>
      <w:r w:rsidRPr="004914BF">
        <w:t>A Rende</w:t>
      </w:r>
      <w:r w:rsidR="007624C2" w:rsidRPr="004914BF">
        <w:t>let 32. § (1) és (3</w:t>
      </w:r>
      <w:r w:rsidRPr="004914BF">
        <w:t>) bekezdése helyébe az alábbi rendelkezés lép:</w:t>
      </w:r>
    </w:p>
    <w:p w:rsidR="007624C2" w:rsidRPr="004914BF" w:rsidRDefault="007624C2" w:rsidP="00773011">
      <w:pPr>
        <w:jc w:val="both"/>
      </w:pPr>
    </w:p>
    <w:p w:rsidR="007624C2" w:rsidRPr="004914BF" w:rsidRDefault="007624C2" w:rsidP="007624C2">
      <w:pPr>
        <w:jc w:val="both"/>
        <w:rPr>
          <w:i/>
        </w:rPr>
      </w:pPr>
      <w:r w:rsidRPr="004914BF">
        <w:rPr>
          <w:i/>
        </w:rPr>
        <w:t xml:space="preserve">(1) Térítésmentesen – </w:t>
      </w:r>
      <w:proofErr w:type="gramStart"/>
      <w:r w:rsidRPr="004914BF">
        <w:rPr>
          <w:i/>
        </w:rPr>
        <w:t>elsősorban  népkonyhán</w:t>
      </w:r>
      <w:proofErr w:type="gramEnd"/>
      <w:r w:rsidRPr="004914BF">
        <w:rPr>
          <w:i/>
        </w:rPr>
        <w:t xml:space="preserve"> történő étkezéssel – kell biztosítani az étkezést a hajléktalan személyek számára.</w:t>
      </w:r>
    </w:p>
    <w:p w:rsidR="007624C2" w:rsidRPr="004914BF" w:rsidRDefault="007624C2" w:rsidP="007624C2">
      <w:pPr>
        <w:jc w:val="both"/>
        <w:rPr>
          <w:i/>
        </w:rPr>
      </w:pPr>
      <w:r w:rsidRPr="004914BF">
        <w:rPr>
          <w:i/>
        </w:rPr>
        <w:t>(3) A szociális szolgáltató fenntartója az ellátást igénylő méltányossági kérelme alapján egyedi elbírálással dönthet az étkeztetésért fizetendő személyi térítési díj csökkentéséről vagy elengedéséről. A méltányossági eljárás menetéről a szociális szolgáltató fenntartója belső szakmai szabályzatban köteles rendelkezni.</w:t>
      </w:r>
    </w:p>
    <w:p w:rsidR="007624C2" w:rsidRPr="004914BF" w:rsidRDefault="007624C2" w:rsidP="00773011">
      <w:pPr>
        <w:jc w:val="both"/>
        <w:rPr>
          <w:i/>
        </w:rPr>
      </w:pPr>
    </w:p>
    <w:p w:rsidR="007624C2" w:rsidRPr="004914BF" w:rsidRDefault="007624C2" w:rsidP="007624C2">
      <w:pPr>
        <w:pStyle w:val="Listaszerbekezds"/>
        <w:numPr>
          <w:ilvl w:val="0"/>
          <w:numId w:val="1"/>
        </w:numPr>
        <w:jc w:val="center"/>
        <w:rPr>
          <w:b/>
        </w:rPr>
      </w:pPr>
      <w:r w:rsidRPr="004914BF">
        <w:rPr>
          <w:b/>
        </w:rPr>
        <w:t>§</w:t>
      </w:r>
    </w:p>
    <w:p w:rsidR="00F2208A" w:rsidRPr="004914BF" w:rsidRDefault="00F2208A" w:rsidP="00773011">
      <w:pPr>
        <w:jc w:val="both"/>
        <w:rPr>
          <w:i/>
        </w:rPr>
      </w:pPr>
    </w:p>
    <w:p w:rsidR="007624C2" w:rsidRPr="004914BF" w:rsidRDefault="007624C2" w:rsidP="007624C2">
      <w:pPr>
        <w:jc w:val="both"/>
      </w:pPr>
      <w:r w:rsidRPr="004914BF">
        <w:t>A Rende</w:t>
      </w:r>
      <w:r w:rsidR="00845BBF" w:rsidRPr="004914BF">
        <w:t>let 33. § (1) és (2</w:t>
      </w:r>
      <w:r w:rsidRPr="004914BF">
        <w:t>) bekezdése helyébe az alábbi rendelkezés lép:</w:t>
      </w:r>
    </w:p>
    <w:p w:rsidR="007624C2" w:rsidRPr="004914BF" w:rsidRDefault="007624C2" w:rsidP="007624C2">
      <w:pPr>
        <w:jc w:val="both"/>
      </w:pPr>
    </w:p>
    <w:p w:rsidR="007624C2" w:rsidRPr="004914BF" w:rsidRDefault="007624C2" w:rsidP="005773E4">
      <w:pPr>
        <w:jc w:val="both"/>
      </w:pPr>
      <w:r w:rsidRPr="004914BF">
        <w:rPr>
          <w:i/>
        </w:rPr>
        <w:t xml:space="preserve">(1) </w:t>
      </w:r>
      <w:r w:rsidR="005773E4" w:rsidRPr="005773E4">
        <w:rPr>
          <w:i/>
        </w:rPr>
        <w:t xml:space="preserve">A népkonyhán történő étkezés helyben fogyasztással és alkalmi jelleggel vehető igénybe, azon szociálisan rászorult személyeknek, akik más étkezési formát nem vesznek igénybe. Az alkalmi igénybevételi90 napos időtartama lejártát követően az </w:t>
      </w:r>
      <w:proofErr w:type="spellStart"/>
      <w:r w:rsidR="005773E4" w:rsidRPr="005773E4">
        <w:rPr>
          <w:i/>
        </w:rPr>
        <w:t>igénybevevők</w:t>
      </w:r>
      <w:proofErr w:type="spellEnd"/>
      <w:r w:rsidR="005773E4" w:rsidRPr="005773E4">
        <w:rPr>
          <w:i/>
        </w:rPr>
        <w:t xml:space="preserve"> részére a fenntartó felajánlja a szociális konyha szolgáltatás igénybev</w:t>
      </w:r>
      <w:r w:rsidR="005773E4">
        <w:rPr>
          <w:i/>
        </w:rPr>
        <w:t>ételé</w:t>
      </w:r>
      <w:r w:rsidR="005773E4" w:rsidRPr="005773E4">
        <w:rPr>
          <w:i/>
        </w:rPr>
        <w:t xml:space="preserve">nek lehetőségét jogosultak a fenti igénybevételi szabályok és a szociális szolgáltató belső szakmai szabályzatában foglaltak alapján. Az </w:t>
      </w:r>
      <w:proofErr w:type="spellStart"/>
      <w:r w:rsidR="005773E4" w:rsidRPr="005773E4">
        <w:rPr>
          <w:i/>
        </w:rPr>
        <w:t>igénybevevő</w:t>
      </w:r>
      <w:proofErr w:type="spellEnd"/>
      <w:r w:rsidR="005773E4" w:rsidRPr="005773E4">
        <w:rPr>
          <w:i/>
        </w:rPr>
        <w:t xml:space="preserve"> kérésére fenntartó </w:t>
      </w:r>
      <w:proofErr w:type="spellStart"/>
      <w:r w:rsidR="005773E4" w:rsidRPr="005773E4">
        <w:rPr>
          <w:i/>
        </w:rPr>
        <w:t>előztesen</w:t>
      </w:r>
      <w:proofErr w:type="spellEnd"/>
      <w:r w:rsidR="005773E4" w:rsidRPr="005773E4">
        <w:rPr>
          <w:i/>
        </w:rPr>
        <w:t xml:space="preserve"> megállapítja a szociális konyha igénybevétele kedvezményes díját, amely ismeretében az </w:t>
      </w:r>
      <w:proofErr w:type="spellStart"/>
      <w:r w:rsidR="005773E4" w:rsidRPr="005773E4">
        <w:rPr>
          <w:i/>
        </w:rPr>
        <w:t>igénybevevő</w:t>
      </w:r>
      <w:proofErr w:type="spellEnd"/>
      <w:r w:rsidR="005773E4" w:rsidRPr="005773E4">
        <w:rPr>
          <w:i/>
        </w:rPr>
        <w:t xml:space="preserve"> dönthet, hogy továbbra is a népkonyha vagy a szociális konyha szolgáltatásait veszi igénybe.</w:t>
      </w:r>
    </w:p>
    <w:p w:rsidR="00845BBF" w:rsidRPr="004914BF" w:rsidRDefault="00845BBF" w:rsidP="00845BBF">
      <w:pPr>
        <w:pStyle w:val="Listaszerbekezds"/>
        <w:numPr>
          <w:ilvl w:val="0"/>
          <w:numId w:val="1"/>
        </w:numPr>
        <w:jc w:val="center"/>
        <w:rPr>
          <w:b/>
        </w:rPr>
      </w:pPr>
      <w:r w:rsidRPr="004914BF">
        <w:rPr>
          <w:b/>
        </w:rPr>
        <w:t>§</w:t>
      </w:r>
    </w:p>
    <w:p w:rsidR="00845BBF" w:rsidRPr="004914BF" w:rsidRDefault="00845BBF" w:rsidP="007624C2">
      <w:pPr>
        <w:jc w:val="both"/>
      </w:pPr>
    </w:p>
    <w:p w:rsidR="00845BBF" w:rsidRPr="004914BF" w:rsidRDefault="00845BBF" w:rsidP="00845BBF">
      <w:pPr>
        <w:jc w:val="both"/>
      </w:pPr>
      <w:r w:rsidRPr="004914BF">
        <w:t>A Rendelet 34. § (1) és (3) bekezdése helyébe az alábbi rendelkezés lép:</w:t>
      </w:r>
    </w:p>
    <w:p w:rsidR="00845BBF" w:rsidRPr="004914BF" w:rsidRDefault="00845BBF" w:rsidP="00845BBF">
      <w:pPr>
        <w:jc w:val="both"/>
        <w:rPr>
          <w:i/>
        </w:rPr>
      </w:pPr>
    </w:p>
    <w:p w:rsidR="00845BBF" w:rsidRPr="004914BF" w:rsidRDefault="00845BBF" w:rsidP="00845BBF">
      <w:pPr>
        <w:jc w:val="both"/>
        <w:rPr>
          <w:i/>
        </w:rPr>
      </w:pPr>
      <w:r w:rsidRPr="004914BF">
        <w:rPr>
          <w:i/>
        </w:rPr>
        <w:t>(1)</w:t>
      </w:r>
      <w:r w:rsidRPr="004914BF">
        <w:rPr>
          <w:b/>
          <w:i/>
        </w:rPr>
        <w:t xml:space="preserve"> </w:t>
      </w:r>
      <w:r w:rsidRPr="004914BF">
        <w:rPr>
          <w:i/>
        </w:rPr>
        <w:t>Házi segítségnyújtás keretében kell saját háztartásukban gondoskodni azokról a személyekről, akik koruk vagy egészségi állapotuk miatt önmaguk ellátására saját erőből nem képesek és gondozásra köteles és képes személy nincs.</w:t>
      </w:r>
    </w:p>
    <w:p w:rsidR="00845BBF" w:rsidRPr="004914BF" w:rsidRDefault="00845BBF" w:rsidP="00845BBF">
      <w:pPr>
        <w:jc w:val="both"/>
        <w:rPr>
          <w:i/>
        </w:rPr>
      </w:pPr>
      <w:r w:rsidRPr="004914BF">
        <w:rPr>
          <w:i/>
        </w:rPr>
        <w:t xml:space="preserve"> (3) A házi segítségnyújtást a napi gondozási szükségletnek megfelelő időtartamban és formában (szociális segítés vagy személyi gondozás) kell biztosítani. </w:t>
      </w:r>
    </w:p>
    <w:p w:rsidR="00845BBF" w:rsidRPr="004914BF" w:rsidRDefault="00845BBF" w:rsidP="00845BBF">
      <w:pPr>
        <w:jc w:val="both"/>
        <w:rPr>
          <w:i/>
        </w:rPr>
      </w:pPr>
    </w:p>
    <w:p w:rsidR="00845BBF" w:rsidRPr="004914BF" w:rsidRDefault="00845BBF" w:rsidP="00845BBF">
      <w:pPr>
        <w:pStyle w:val="Listaszerbekezds"/>
        <w:numPr>
          <w:ilvl w:val="0"/>
          <w:numId w:val="1"/>
        </w:numPr>
        <w:jc w:val="center"/>
        <w:rPr>
          <w:b/>
        </w:rPr>
      </w:pPr>
      <w:r w:rsidRPr="004914BF">
        <w:rPr>
          <w:b/>
        </w:rPr>
        <w:t>§</w:t>
      </w:r>
    </w:p>
    <w:p w:rsidR="00845BBF" w:rsidRPr="004914BF" w:rsidRDefault="00845BBF" w:rsidP="00845BBF">
      <w:pPr>
        <w:jc w:val="both"/>
      </w:pPr>
    </w:p>
    <w:p w:rsidR="00845BBF" w:rsidRDefault="00845BBF" w:rsidP="00845BBF">
      <w:pPr>
        <w:jc w:val="both"/>
      </w:pPr>
      <w:r w:rsidRPr="004914BF">
        <w:t>A Rendelet 36. §-a helyébe az alábbi rendelkezés lép:</w:t>
      </w:r>
    </w:p>
    <w:p w:rsidR="00644BA9" w:rsidRPr="004914BF" w:rsidRDefault="00644BA9" w:rsidP="00845BBF">
      <w:pPr>
        <w:jc w:val="both"/>
      </w:pPr>
    </w:p>
    <w:p w:rsidR="00845BBF" w:rsidRPr="004914BF" w:rsidRDefault="00845BBF" w:rsidP="00845BBF">
      <w:pPr>
        <w:jc w:val="center"/>
      </w:pPr>
      <w:r w:rsidRPr="004914BF">
        <w:t>36. §</w:t>
      </w:r>
    </w:p>
    <w:p w:rsidR="00845BBF" w:rsidRPr="004914BF" w:rsidRDefault="00845BBF" w:rsidP="00845BBF">
      <w:pPr>
        <w:jc w:val="both"/>
        <w:rPr>
          <w:i/>
        </w:rPr>
      </w:pPr>
      <w:r w:rsidRPr="004914BF">
        <w:rPr>
          <w:i/>
        </w:rPr>
        <w:t>Az Önkormányzat az alábbi személyes gondoskodást nyújtó szociális alapszolgáltatásokat biztosítja:</w:t>
      </w:r>
    </w:p>
    <w:p w:rsidR="00845BBF" w:rsidRPr="004914BF" w:rsidRDefault="00845BBF" w:rsidP="00845BBF">
      <w:pPr>
        <w:jc w:val="both"/>
        <w:rPr>
          <w:i/>
        </w:rPr>
      </w:pPr>
      <w:r w:rsidRPr="004914BF">
        <w:rPr>
          <w:i/>
        </w:rPr>
        <w:t xml:space="preserve">a) idősek nappali ellátása (idősek klubja), amely az időskorúak napközbeni tartózkodására, társas kapcsolataik és </w:t>
      </w:r>
      <w:proofErr w:type="gramStart"/>
      <w:r w:rsidRPr="004914BF">
        <w:rPr>
          <w:i/>
        </w:rPr>
        <w:t>mentális</w:t>
      </w:r>
      <w:proofErr w:type="gramEnd"/>
      <w:r w:rsidRPr="004914BF">
        <w:rPr>
          <w:i/>
        </w:rPr>
        <w:t xml:space="preserve"> képességeik ápolására, illetve szükség szerint alapvető higiéniai szükségleteik kielégítésére szolgál,</w:t>
      </w:r>
    </w:p>
    <w:p w:rsidR="00845BBF" w:rsidRPr="004914BF" w:rsidRDefault="00845BBF" w:rsidP="00845BBF">
      <w:pPr>
        <w:jc w:val="both"/>
        <w:rPr>
          <w:i/>
        </w:rPr>
      </w:pPr>
      <w:r w:rsidRPr="004914BF">
        <w:rPr>
          <w:i/>
        </w:rPr>
        <w:t>b) a fogyatékos személyek nappali ellátása, amelynek keretében a harmadik életévüket betöltött, önellátásra képtelen vagy önellátásra részben képes, felügyeletre szoruló fogyatékos illetve autista személyek részére biztosít lehetőséget a napközbeni tartózkodásra, társas kapcsolatokra, a meglévő képességeik legalább szinten tartására, valamint alapvető higiéniai szükségleteik kielégítésére,</w:t>
      </w:r>
    </w:p>
    <w:p w:rsidR="00845BBF" w:rsidRPr="004914BF" w:rsidRDefault="00845BBF" w:rsidP="00845BBF">
      <w:pPr>
        <w:jc w:val="both"/>
        <w:rPr>
          <w:i/>
        </w:rPr>
      </w:pPr>
      <w:r w:rsidRPr="004914BF">
        <w:rPr>
          <w:i/>
        </w:rPr>
        <w:t xml:space="preserve">c) a pszichiátriai betegek nappali ellátása, amely elsősorban a </w:t>
      </w:r>
      <w:proofErr w:type="spellStart"/>
      <w:r w:rsidRPr="004914BF">
        <w:rPr>
          <w:i/>
        </w:rPr>
        <w:t>tizennyolcadik</w:t>
      </w:r>
      <w:proofErr w:type="spellEnd"/>
      <w:r w:rsidRPr="004914BF">
        <w:rPr>
          <w:i/>
        </w:rPr>
        <w:t xml:space="preserve"> életévüket betöltött, fekvőbeteg-gyógyintézeti kezelést nem igénylő, pszichiátriai betegek napközbeni tartózkodására, társas kapcsolataik bővítésére, illetve szükség szerint alapvető higiéniai szükségleteik kielégítésére biztosít lehetőséget.</w:t>
      </w:r>
    </w:p>
    <w:p w:rsidR="00845BBF" w:rsidRPr="004914BF" w:rsidRDefault="00845BBF" w:rsidP="00845BBF">
      <w:pPr>
        <w:jc w:val="both"/>
        <w:rPr>
          <w:i/>
        </w:rPr>
      </w:pPr>
      <w:r w:rsidRPr="004914BF">
        <w:rPr>
          <w:i/>
        </w:rPr>
        <w:t>d) a hajléktalan személyek nappali ellátása, amely a település közigazgatási területén élő hajléktalan személyek részére közösségi együttlétre, pihenésre, személyi tisztálkodásra és a személyes ruházat tisztítására, illetve napi legalább egyszeri étkezésre biztosít lehetőséget.</w:t>
      </w:r>
    </w:p>
    <w:p w:rsidR="00845BBF" w:rsidRPr="004914BF" w:rsidRDefault="00845BBF" w:rsidP="00845BBF">
      <w:pPr>
        <w:pStyle w:val="Listaszerbekezds"/>
        <w:numPr>
          <w:ilvl w:val="0"/>
          <w:numId w:val="1"/>
        </w:numPr>
        <w:jc w:val="center"/>
        <w:rPr>
          <w:b/>
        </w:rPr>
      </w:pPr>
      <w:r w:rsidRPr="004914BF">
        <w:rPr>
          <w:b/>
        </w:rPr>
        <w:t>§</w:t>
      </w:r>
    </w:p>
    <w:p w:rsidR="00845BBF" w:rsidRPr="004914BF" w:rsidRDefault="00845BBF" w:rsidP="00845BBF">
      <w:pPr>
        <w:ind w:left="360"/>
        <w:rPr>
          <w:b/>
        </w:rPr>
      </w:pPr>
    </w:p>
    <w:p w:rsidR="00845BBF" w:rsidRPr="004914BF" w:rsidRDefault="00845BBF" w:rsidP="00845BBF">
      <w:pPr>
        <w:jc w:val="both"/>
      </w:pPr>
      <w:r w:rsidRPr="004914BF">
        <w:t>A Rendelet 37. § (3) bekezdése helyébe az alábbi rendelkezés lép:</w:t>
      </w:r>
    </w:p>
    <w:p w:rsidR="00845BBF" w:rsidRPr="004914BF" w:rsidRDefault="00845BBF" w:rsidP="00845BBF">
      <w:pPr>
        <w:jc w:val="both"/>
      </w:pPr>
    </w:p>
    <w:p w:rsidR="00845BBF" w:rsidRDefault="00845BBF" w:rsidP="00845BBF">
      <w:pPr>
        <w:jc w:val="both"/>
        <w:rPr>
          <w:i/>
        </w:rPr>
      </w:pPr>
      <w:r w:rsidRPr="004914BF">
        <w:rPr>
          <w:i/>
        </w:rPr>
        <w:t xml:space="preserve">(3) Az idős otthoni felvételi eljárás során előnyben kell részesíteni azokat a kérelmezőket, akik Dunakeszi városban bejelentett lakóhellyel, ennek hiányában bejelentett tartózkodási hellyel rendelkeznek. </w:t>
      </w:r>
    </w:p>
    <w:p w:rsidR="00644BA9" w:rsidRPr="00644BA9" w:rsidRDefault="00644BA9" w:rsidP="00845BBF">
      <w:pPr>
        <w:jc w:val="both"/>
        <w:rPr>
          <w:i/>
        </w:rPr>
      </w:pPr>
    </w:p>
    <w:p w:rsidR="003D478A" w:rsidRPr="004914BF" w:rsidRDefault="003D478A" w:rsidP="003D478A">
      <w:pPr>
        <w:pStyle w:val="Listaszerbekezds"/>
        <w:numPr>
          <w:ilvl w:val="0"/>
          <w:numId w:val="1"/>
        </w:numPr>
        <w:jc w:val="center"/>
        <w:rPr>
          <w:b/>
        </w:rPr>
      </w:pPr>
      <w:r w:rsidRPr="004914BF">
        <w:rPr>
          <w:b/>
        </w:rPr>
        <w:t>§</w:t>
      </w:r>
    </w:p>
    <w:p w:rsidR="00845BBF" w:rsidRPr="004914BF" w:rsidRDefault="00845BBF" w:rsidP="00845BBF">
      <w:pPr>
        <w:jc w:val="both"/>
      </w:pPr>
    </w:p>
    <w:p w:rsidR="003D478A" w:rsidRPr="004914BF" w:rsidRDefault="003D478A" w:rsidP="003D478A">
      <w:pPr>
        <w:jc w:val="both"/>
      </w:pPr>
      <w:r w:rsidRPr="004914BF">
        <w:t>A Rendelet 45. §-a helyébe az alábbi rendelkezés lép:</w:t>
      </w:r>
    </w:p>
    <w:p w:rsidR="003D478A" w:rsidRPr="004914BF" w:rsidRDefault="003D478A" w:rsidP="003D478A">
      <w:pPr>
        <w:jc w:val="both"/>
      </w:pPr>
    </w:p>
    <w:p w:rsidR="003D478A" w:rsidRPr="004914BF" w:rsidRDefault="003D478A" w:rsidP="003D478A">
      <w:pPr>
        <w:jc w:val="both"/>
        <w:rPr>
          <w:i/>
        </w:rPr>
      </w:pPr>
      <w:r w:rsidRPr="004914BF">
        <w:rPr>
          <w:i/>
        </w:rPr>
        <w:t>(1)</w:t>
      </w:r>
      <w:r w:rsidRPr="004914BF">
        <w:rPr>
          <w:b/>
          <w:i/>
        </w:rPr>
        <w:t xml:space="preserve"> </w:t>
      </w:r>
      <w:r w:rsidRPr="004914BF">
        <w:rPr>
          <w:i/>
        </w:rPr>
        <w:t xml:space="preserve">A személyes gondoskodást nyújtó szociális és gyermekjóléti alapellátások, valamint a szociális szakosított ellátások – az </w:t>
      </w:r>
      <w:proofErr w:type="spellStart"/>
      <w:r w:rsidRPr="004914BF">
        <w:rPr>
          <w:i/>
        </w:rPr>
        <w:t>Szt-ben</w:t>
      </w:r>
      <w:proofErr w:type="spellEnd"/>
      <w:r w:rsidRPr="004914BF">
        <w:rPr>
          <w:i/>
        </w:rPr>
        <w:t xml:space="preserve">, a </w:t>
      </w:r>
      <w:proofErr w:type="spellStart"/>
      <w:r w:rsidRPr="004914BF">
        <w:rPr>
          <w:i/>
        </w:rPr>
        <w:t>Gyvt-ben</w:t>
      </w:r>
      <w:proofErr w:type="spellEnd"/>
      <w:r w:rsidRPr="004914BF">
        <w:rPr>
          <w:i/>
        </w:rPr>
        <w:t>, a szociális szolgáltató belső szakmai szabályzatában, valamint az e rendeletben foglalt kivételekkel – térítésköteles szolgáltatások. Az egyes szolgáltatások intézményi térítési díjait az egyéb vonatkozó jogszabályok rendelkezései alapján az Önkormányzat, illetve a szociális szolgáltató határozza meg. Az Önkormányzat által fenntartott és e rendeletben szabályozott szolgáltatások térítési díjait e rendelet 2. számú melléklete tartalmazza.</w:t>
      </w:r>
    </w:p>
    <w:p w:rsidR="003D478A" w:rsidRPr="004914BF" w:rsidRDefault="003D478A" w:rsidP="003D478A">
      <w:pPr>
        <w:jc w:val="both"/>
        <w:rPr>
          <w:i/>
        </w:rPr>
      </w:pPr>
      <w:r w:rsidRPr="004914BF">
        <w:rPr>
          <w:i/>
        </w:rPr>
        <w:t>(2)</w:t>
      </w:r>
      <w:r w:rsidRPr="004914BF">
        <w:rPr>
          <w:b/>
          <w:i/>
          <w:vertAlign w:val="superscript"/>
        </w:rPr>
        <w:t xml:space="preserve"> </w:t>
      </w:r>
      <w:r w:rsidRPr="004914BF">
        <w:rPr>
          <w:i/>
        </w:rPr>
        <w:t xml:space="preserve">A személyes gondoskodást nyújtó szociális és gyermekjóléti alapellátások, valamint a szociális szakosított ellátásokért a kötelezett által fizetendő térítési díjat (továbbiakban: személyi térítési díjat) az intézményi térítési díj és a kötelezett havi rendszeres jövedelme alapján az intézményvezető a vonatkozó jogszabályok előírásai alapján </w:t>
      </w:r>
      <w:proofErr w:type="gramStart"/>
      <w:r w:rsidRPr="004914BF">
        <w:rPr>
          <w:i/>
        </w:rPr>
        <w:t>konkrét</w:t>
      </w:r>
      <w:proofErr w:type="gramEnd"/>
      <w:r w:rsidRPr="004914BF">
        <w:rPr>
          <w:i/>
        </w:rPr>
        <w:t xml:space="preserve"> összegben állapítja meg és arról az igénylőt, illetve törvényes képviselőjét az ellátás igénybevételét megelőzően írásban tájékoztatja.</w:t>
      </w:r>
    </w:p>
    <w:p w:rsidR="003D478A" w:rsidRPr="004914BF" w:rsidRDefault="003D478A" w:rsidP="003D478A">
      <w:pPr>
        <w:jc w:val="both"/>
        <w:rPr>
          <w:i/>
        </w:rPr>
      </w:pPr>
      <w:r w:rsidRPr="004914BF">
        <w:rPr>
          <w:i/>
        </w:rPr>
        <w:t xml:space="preserve">(3) A személyes gondoskodást nyújtó szociális és gyermekjóléti alapellátások, valamint a szociális szakosított ellátások személyi térítési díját az intézményvezető az Szt. és a vonatkozó szakmai jogszabályok alapján évente legalább egyszer felülvizsgálja és a felülvizsgálat során megállapított új személyi térítési díjról az ellátottat írásban tájékoztatja.  A felülvizsgálat során megállapított új személyi térítési díj megfizetésének időpontjáról a fenntartó rendelkezik, azzal a kitétellel, hogy a kötelezett az új térítési díj megfizetésére nem kötelezhető a felülvizsgálatot megelőző időszakra vonatkozóan, kivéve, ha az ellátott felülvizsgálatot megelőzően – jövedelem és vagyon hiányában – térítésmentesen vette igénybe az ellátást és részére visszamenőlegesen rendszeres pénzellátás került megállapításra. </w:t>
      </w:r>
    </w:p>
    <w:p w:rsidR="003D478A" w:rsidRPr="004914BF" w:rsidRDefault="003D478A" w:rsidP="003D478A">
      <w:pPr>
        <w:jc w:val="both"/>
        <w:rPr>
          <w:i/>
        </w:rPr>
      </w:pPr>
      <w:r w:rsidRPr="004914BF">
        <w:rPr>
          <w:i/>
        </w:rPr>
        <w:t>(4) A gyermekétkeztetésre vonatkozó szabályokat és a gyermekétkeztetés térítési díját külön rendelet szabályozza.</w:t>
      </w:r>
    </w:p>
    <w:p w:rsidR="003D478A" w:rsidRPr="004914BF" w:rsidRDefault="003D478A" w:rsidP="003D478A">
      <w:pPr>
        <w:jc w:val="both"/>
        <w:rPr>
          <w:i/>
        </w:rPr>
      </w:pPr>
      <w:r w:rsidRPr="004914BF">
        <w:rPr>
          <w:i/>
        </w:rPr>
        <w:t>(5) A szociális alapszolgáltatások közül a házi segítségnyújtás esetén a személyi térítési díj összegét az intézményi térítési díj és az Szt. 116.§ (1) bekezdése alapján számított havi jövedelem figyelembevételével az intézményvezető a fenntartó hozzájárulásával csökkenti oly módon, hogy, ha a havi jövedelem az öregségi nyugdíj mindenkori legkisebb összegének</w:t>
      </w:r>
    </w:p>
    <w:p w:rsidR="003D478A" w:rsidRPr="004914BF" w:rsidRDefault="003D478A" w:rsidP="003D478A">
      <w:pPr>
        <w:jc w:val="both"/>
        <w:rPr>
          <w:i/>
        </w:rPr>
      </w:pPr>
      <w:r w:rsidRPr="004914BF">
        <w:rPr>
          <w:i/>
        </w:rPr>
        <w:t>a) 100%-</w:t>
      </w:r>
      <w:proofErr w:type="gramStart"/>
      <w:r w:rsidRPr="004914BF">
        <w:rPr>
          <w:i/>
        </w:rPr>
        <w:t>a</w:t>
      </w:r>
      <w:proofErr w:type="gramEnd"/>
      <w:r w:rsidRPr="004914BF">
        <w:rPr>
          <w:i/>
        </w:rPr>
        <w:t xml:space="preserve"> alatt van, a fizetendő térítési díj összege a megállapított személyi térítési díj 25%-a,</w:t>
      </w:r>
    </w:p>
    <w:p w:rsidR="003D478A" w:rsidRPr="004914BF" w:rsidRDefault="003D478A" w:rsidP="003D478A">
      <w:pPr>
        <w:jc w:val="both"/>
        <w:rPr>
          <w:i/>
        </w:rPr>
      </w:pPr>
      <w:r w:rsidRPr="004914BF">
        <w:rPr>
          <w:i/>
        </w:rPr>
        <w:t>b) 100-150%-a között van, a fizetendő térítési díj összege a megállapított személyi térítési díj 50%-</w:t>
      </w:r>
      <w:proofErr w:type="gramStart"/>
      <w:r w:rsidRPr="004914BF">
        <w:rPr>
          <w:i/>
        </w:rPr>
        <w:t>a.</w:t>
      </w:r>
      <w:proofErr w:type="gramEnd"/>
    </w:p>
    <w:p w:rsidR="003D478A" w:rsidRPr="004914BF" w:rsidRDefault="003D478A" w:rsidP="003D478A">
      <w:pPr>
        <w:jc w:val="both"/>
        <w:rPr>
          <w:i/>
        </w:rPr>
      </w:pPr>
    </w:p>
    <w:p w:rsidR="003D478A" w:rsidRPr="004914BF" w:rsidRDefault="003D478A" w:rsidP="003D478A">
      <w:pPr>
        <w:pStyle w:val="Listaszerbekezds"/>
        <w:numPr>
          <w:ilvl w:val="0"/>
          <w:numId w:val="1"/>
        </w:numPr>
        <w:jc w:val="center"/>
        <w:rPr>
          <w:b/>
        </w:rPr>
      </w:pPr>
      <w:r w:rsidRPr="004914BF">
        <w:rPr>
          <w:b/>
        </w:rPr>
        <w:t>§</w:t>
      </w:r>
    </w:p>
    <w:p w:rsidR="00F2208A" w:rsidRPr="004914BF" w:rsidRDefault="00F2208A" w:rsidP="00773011">
      <w:pPr>
        <w:jc w:val="both"/>
        <w:rPr>
          <w:i/>
        </w:rPr>
      </w:pPr>
    </w:p>
    <w:p w:rsidR="003D478A" w:rsidRPr="004914BF" w:rsidRDefault="003D478A" w:rsidP="003D478A">
      <w:pPr>
        <w:pStyle w:val="Listaszerbekezds"/>
        <w:numPr>
          <w:ilvl w:val="0"/>
          <w:numId w:val="23"/>
        </w:numPr>
        <w:ind w:left="284" w:hanging="284"/>
        <w:jc w:val="both"/>
      </w:pPr>
      <w:r w:rsidRPr="004914BF">
        <w:t xml:space="preserve"> E rendelet a kihirdetést követő napon lép hatályba és azt követő napon hatályát veszti.</w:t>
      </w:r>
    </w:p>
    <w:p w:rsidR="003D478A" w:rsidRPr="004914BF" w:rsidRDefault="003D478A" w:rsidP="003D478A">
      <w:pPr>
        <w:pStyle w:val="Listaszerbekezds"/>
        <w:numPr>
          <w:ilvl w:val="0"/>
          <w:numId w:val="23"/>
        </w:numPr>
        <w:ind w:left="284" w:hanging="284"/>
        <w:jc w:val="both"/>
      </w:pPr>
      <w:r w:rsidRPr="004914BF">
        <w:t xml:space="preserve"> A rendelet kihirdetéséről a Szervezeti és Működési Szabályzatban meghatározott módon a jegyző gondoskodik.</w:t>
      </w:r>
    </w:p>
    <w:p w:rsidR="003D478A" w:rsidRPr="004914BF" w:rsidRDefault="003D478A" w:rsidP="003D478A">
      <w:pPr>
        <w:jc w:val="both"/>
      </w:pPr>
    </w:p>
    <w:p w:rsidR="003D478A" w:rsidRPr="004914BF" w:rsidRDefault="003D478A" w:rsidP="003D478A">
      <w:pPr>
        <w:jc w:val="both"/>
      </w:pPr>
    </w:p>
    <w:p w:rsidR="003D478A" w:rsidRPr="004914BF" w:rsidRDefault="003D478A" w:rsidP="003D478A">
      <w:pPr>
        <w:jc w:val="both"/>
      </w:pPr>
    </w:p>
    <w:p w:rsidR="003D478A" w:rsidRPr="004914BF" w:rsidRDefault="003D478A" w:rsidP="003D478A">
      <w:pPr>
        <w:ind w:firstLine="360"/>
        <w:jc w:val="both"/>
        <w:rPr>
          <w:b/>
        </w:rPr>
      </w:pPr>
      <w:r w:rsidRPr="004914BF">
        <w:rPr>
          <w:b/>
        </w:rPr>
        <w:t>Dr. Molnár György</w:t>
      </w:r>
      <w:r w:rsidRPr="004914BF">
        <w:rPr>
          <w:b/>
        </w:rPr>
        <w:tab/>
      </w:r>
      <w:r w:rsidRPr="004914BF">
        <w:rPr>
          <w:b/>
        </w:rPr>
        <w:tab/>
      </w:r>
      <w:r w:rsidRPr="004914BF">
        <w:rPr>
          <w:b/>
        </w:rPr>
        <w:tab/>
      </w:r>
      <w:r w:rsidRPr="004914BF">
        <w:rPr>
          <w:b/>
        </w:rPr>
        <w:tab/>
      </w:r>
      <w:r w:rsidRPr="004914BF">
        <w:rPr>
          <w:b/>
        </w:rPr>
        <w:tab/>
      </w:r>
      <w:r w:rsidRPr="004914BF">
        <w:rPr>
          <w:b/>
        </w:rPr>
        <w:tab/>
        <w:t>Dióssi Csaba</w:t>
      </w:r>
    </w:p>
    <w:p w:rsidR="003D478A" w:rsidRPr="004914BF" w:rsidRDefault="003D478A" w:rsidP="003D478A">
      <w:pPr>
        <w:ind w:firstLine="360"/>
        <w:jc w:val="both"/>
        <w:rPr>
          <w:b/>
        </w:rPr>
      </w:pPr>
      <w:r w:rsidRPr="004914BF">
        <w:rPr>
          <w:b/>
        </w:rPr>
        <w:t xml:space="preserve">         </w:t>
      </w:r>
      <w:proofErr w:type="gramStart"/>
      <w:r w:rsidRPr="004914BF">
        <w:rPr>
          <w:b/>
        </w:rPr>
        <w:t>jegyző</w:t>
      </w:r>
      <w:proofErr w:type="gramEnd"/>
      <w:r w:rsidRPr="004914BF">
        <w:rPr>
          <w:b/>
        </w:rPr>
        <w:tab/>
      </w:r>
      <w:r w:rsidRPr="004914BF">
        <w:rPr>
          <w:b/>
        </w:rPr>
        <w:tab/>
      </w:r>
      <w:r w:rsidRPr="004914BF">
        <w:rPr>
          <w:b/>
        </w:rPr>
        <w:tab/>
      </w:r>
      <w:r w:rsidRPr="004914BF">
        <w:rPr>
          <w:b/>
        </w:rPr>
        <w:tab/>
      </w:r>
      <w:r w:rsidRPr="004914BF">
        <w:rPr>
          <w:b/>
        </w:rPr>
        <w:tab/>
      </w:r>
      <w:r w:rsidRPr="004914BF">
        <w:rPr>
          <w:b/>
        </w:rPr>
        <w:tab/>
      </w:r>
      <w:r w:rsidRPr="004914BF">
        <w:rPr>
          <w:b/>
        </w:rPr>
        <w:tab/>
        <w:t>polgármester</w:t>
      </w:r>
    </w:p>
    <w:p w:rsidR="003D478A" w:rsidRPr="004914BF" w:rsidRDefault="003D478A" w:rsidP="003D478A">
      <w:pPr>
        <w:jc w:val="both"/>
        <w:rPr>
          <w:b/>
        </w:rPr>
      </w:pPr>
    </w:p>
    <w:p w:rsidR="003D478A" w:rsidRPr="004914BF" w:rsidRDefault="003D478A" w:rsidP="003D478A">
      <w:pPr>
        <w:jc w:val="both"/>
        <w:rPr>
          <w:b/>
        </w:rPr>
      </w:pPr>
    </w:p>
    <w:p w:rsidR="003D478A" w:rsidRPr="004914BF" w:rsidRDefault="003D478A" w:rsidP="003D478A">
      <w:pPr>
        <w:jc w:val="both"/>
        <w:rPr>
          <w:b/>
        </w:rPr>
      </w:pPr>
    </w:p>
    <w:p w:rsidR="003D478A" w:rsidRPr="004914BF" w:rsidRDefault="003D478A" w:rsidP="003D478A">
      <w:pPr>
        <w:jc w:val="center"/>
        <w:rPr>
          <w:b/>
        </w:rPr>
      </w:pPr>
      <w:r w:rsidRPr="004914BF">
        <w:rPr>
          <w:b/>
        </w:rPr>
        <w:t>INDOKOLÁS</w:t>
      </w:r>
    </w:p>
    <w:p w:rsidR="003D478A" w:rsidRPr="004914BF" w:rsidRDefault="003D478A" w:rsidP="003D478A">
      <w:pPr>
        <w:rPr>
          <w:b/>
        </w:rPr>
      </w:pPr>
    </w:p>
    <w:p w:rsidR="003D478A" w:rsidRDefault="009A203B" w:rsidP="0014049A">
      <w:pPr>
        <w:jc w:val="center"/>
      </w:pPr>
      <w:r>
        <w:t>1</w:t>
      </w:r>
      <w:r w:rsidR="0014049A" w:rsidRPr="0014049A">
        <w:t>. §-hoz</w:t>
      </w:r>
    </w:p>
    <w:p w:rsidR="0014049A" w:rsidRDefault="0014049A" w:rsidP="0014049A"/>
    <w:p w:rsidR="004914BF" w:rsidRPr="007B61AF" w:rsidRDefault="00BC3987" w:rsidP="007B61AF">
      <w:pPr>
        <w:jc w:val="both"/>
      </w:pPr>
      <w:r>
        <w:t>A rendelet hatályának pontosítása szükséges, tekintettel arra, hogy fenntartóváltás történt egyes ellátási formákat illetően.</w:t>
      </w:r>
    </w:p>
    <w:p w:rsidR="00BC3987" w:rsidRDefault="009A203B" w:rsidP="00BC3987">
      <w:pPr>
        <w:pStyle w:val="Csakszveg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2</w:t>
      </w:r>
      <w:r w:rsidR="004914BF" w:rsidRPr="004914BF">
        <w:rPr>
          <w:rFonts w:ascii="Times New Roman" w:hAnsi="Times New Roman" w:cs="Times New Roman"/>
          <w:szCs w:val="24"/>
        </w:rPr>
        <w:t>.§</w:t>
      </w:r>
      <w:r w:rsidR="00BC3987">
        <w:rPr>
          <w:rFonts w:ascii="Times New Roman" w:hAnsi="Times New Roman" w:cs="Times New Roman"/>
          <w:szCs w:val="24"/>
        </w:rPr>
        <w:t>-hoz</w:t>
      </w:r>
    </w:p>
    <w:p w:rsidR="00277DEB" w:rsidRDefault="00277DEB" w:rsidP="00BC3987">
      <w:pPr>
        <w:pStyle w:val="Csakszveg"/>
        <w:jc w:val="center"/>
        <w:rPr>
          <w:rFonts w:ascii="Times New Roman" w:hAnsi="Times New Roman" w:cs="Times New Roman"/>
          <w:szCs w:val="24"/>
        </w:rPr>
      </w:pPr>
    </w:p>
    <w:p w:rsidR="004914BF" w:rsidRPr="004914BF" w:rsidRDefault="00277DEB" w:rsidP="00140273">
      <w:pPr>
        <w:pStyle w:val="Csakszveg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Az ellátások pontosítása szükséges.</w:t>
      </w:r>
    </w:p>
    <w:p w:rsidR="007B61AF" w:rsidRDefault="007B61AF" w:rsidP="00140273">
      <w:pPr>
        <w:pStyle w:val="Csakszveg"/>
        <w:jc w:val="center"/>
        <w:rPr>
          <w:rFonts w:ascii="Times New Roman" w:hAnsi="Times New Roman" w:cs="Times New Roman"/>
          <w:szCs w:val="24"/>
        </w:rPr>
      </w:pPr>
    </w:p>
    <w:p w:rsidR="00140273" w:rsidRDefault="009A203B" w:rsidP="00140273">
      <w:pPr>
        <w:pStyle w:val="Csakszveg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3</w:t>
      </w:r>
      <w:r w:rsidR="004914BF" w:rsidRPr="004914BF">
        <w:rPr>
          <w:rFonts w:ascii="Times New Roman" w:hAnsi="Times New Roman" w:cs="Times New Roman"/>
          <w:szCs w:val="24"/>
        </w:rPr>
        <w:t>. §</w:t>
      </w:r>
      <w:r w:rsidR="00140273">
        <w:rPr>
          <w:rFonts w:ascii="Times New Roman" w:hAnsi="Times New Roman" w:cs="Times New Roman"/>
          <w:szCs w:val="24"/>
        </w:rPr>
        <w:t>-hoz</w:t>
      </w:r>
    </w:p>
    <w:p w:rsidR="00277DEB" w:rsidRDefault="00277DEB" w:rsidP="00140273">
      <w:pPr>
        <w:pStyle w:val="Csakszveg"/>
        <w:jc w:val="center"/>
        <w:rPr>
          <w:rFonts w:ascii="Times New Roman" w:hAnsi="Times New Roman" w:cs="Times New Roman"/>
          <w:szCs w:val="24"/>
        </w:rPr>
      </w:pPr>
    </w:p>
    <w:p w:rsidR="00140273" w:rsidRPr="004914BF" w:rsidRDefault="00277DEB" w:rsidP="00140273">
      <w:pPr>
        <w:pStyle w:val="Csakszveg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Az önkormányzat m</w:t>
      </w:r>
      <w:r w:rsidRPr="004914BF">
        <w:rPr>
          <w:rFonts w:ascii="Times New Roman" w:hAnsi="Times New Roman" w:cs="Times New Roman"/>
          <w:szCs w:val="24"/>
        </w:rPr>
        <w:t>ár mos</w:t>
      </w:r>
      <w:r>
        <w:rPr>
          <w:rFonts w:ascii="Times New Roman" w:hAnsi="Times New Roman" w:cs="Times New Roman"/>
          <w:szCs w:val="24"/>
        </w:rPr>
        <w:t>t is ellátási szerződéssel látja</w:t>
      </w:r>
      <w:r w:rsidRPr="004914BF">
        <w:rPr>
          <w:rFonts w:ascii="Times New Roman" w:hAnsi="Times New Roman" w:cs="Times New Roman"/>
          <w:szCs w:val="24"/>
        </w:rPr>
        <w:t xml:space="preserve"> el a szociális szolgáltatásokat (kivéve a családsegít</w:t>
      </w:r>
      <w:r>
        <w:rPr>
          <w:rFonts w:ascii="Times New Roman" w:hAnsi="Times New Roman" w:cs="Times New Roman"/>
          <w:szCs w:val="24"/>
        </w:rPr>
        <w:t>ést), ezért pontosítás szükséges.</w:t>
      </w:r>
    </w:p>
    <w:p w:rsidR="004914BF" w:rsidRPr="004914BF" w:rsidRDefault="004914BF" w:rsidP="00140273">
      <w:pPr>
        <w:pStyle w:val="Csakszveg"/>
        <w:jc w:val="both"/>
        <w:rPr>
          <w:rFonts w:ascii="Times New Roman" w:hAnsi="Times New Roman" w:cs="Times New Roman"/>
          <w:szCs w:val="24"/>
        </w:rPr>
      </w:pPr>
    </w:p>
    <w:p w:rsidR="00140273" w:rsidRDefault="009A203B" w:rsidP="00140273">
      <w:pPr>
        <w:pStyle w:val="Csakszveg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4</w:t>
      </w:r>
      <w:r w:rsidR="004914BF" w:rsidRPr="004914BF">
        <w:rPr>
          <w:rFonts w:ascii="Times New Roman" w:hAnsi="Times New Roman" w:cs="Times New Roman"/>
          <w:szCs w:val="24"/>
        </w:rPr>
        <w:t>. §</w:t>
      </w:r>
      <w:r w:rsidR="00140273">
        <w:rPr>
          <w:rFonts w:ascii="Times New Roman" w:hAnsi="Times New Roman" w:cs="Times New Roman"/>
          <w:szCs w:val="24"/>
        </w:rPr>
        <w:t>-hoz</w:t>
      </w:r>
    </w:p>
    <w:p w:rsidR="00277DEB" w:rsidRDefault="00277DEB" w:rsidP="00140273">
      <w:pPr>
        <w:pStyle w:val="Csakszveg"/>
        <w:jc w:val="both"/>
        <w:rPr>
          <w:rFonts w:ascii="Times New Roman" w:hAnsi="Times New Roman" w:cs="Times New Roman"/>
          <w:szCs w:val="24"/>
        </w:rPr>
      </w:pPr>
    </w:p>
    <w:p w:rsidR="004914BF" w:rsidRPr="004914BF" w:rsidRDefault="00277DEB" w:rsidP="00140273">
      <w:pPr>
        <w:pStyle w:val="Csakszveg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Az e</w:t>
      </w:r>
      <w:r w:rsidR="007B61AF">
        <w:rPr>
          <w:rFonts w:ascii="Times New Roman" w:hAnsi="Times New Roman" w:cs="Times New Roman"/>
          <w:szCs w:val="24"/>
        </w:rPr>
        <w:t>ljárás egyszerűsítése indokolt.</w:t>
      </w:r>
    </w:p>
    <w:p w:rsidR="00140273" w:rsidRDefault="009A203B" w:rsidP="00140273">
      <w:pPr>
        <w:pStyle w:val="Csakszveg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5</w:t>
      </w:r>
      <w:r w:rsidR="004914BF" w:rsidRPr="004914BF">
        <w:rPr>
          <w:rFonts w:ascii="Times New Roman" w:hAnsi="Times New Roman" w:cs="Times New Roman"/>
          <w:szCs w:val="24"/>
        </w:rPr>
        <w:t>. §</w:t>
      </w:r>
      <w:r w:rsidR="00140273">
        <w:rPr>
          <w:rFonts w:ascii="Times New Roman" w:hAnsi="Times New Roman" w:cs="Times New Roman"/>
          <w:szCs w:val="24"/>
        </w:rPr>
        <w:t>-hoz</w:t>
      </w:r>
    </w:p>
    <w:p w:rsidR="007B61AF" w:rsidRDefault="007B61AF" w:rsidP="00140273">
      <w:pPr>
        <w:pStyle w:val="Csakszveg"/>
        <w:jc w:val="center"/>
        <w:rPr>
          <w:rFonts w:ascii="Times New Roman" w:hAnsi="Times New Roman" w:cs="Times New Roman"/>
          <w:szCs w:val="24"/>
        </w:rPr>
      </w:pPr>
    </w:p>
    <w:p w:rsidR="00277DEB" w:rsidRPr="004914BF" w:rsidRDefault="00277DEB" w:rsidP="00277DEB">
      <w:pPr>
        <w:pStyle w:val="Csakszveg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Jogszabályi változás okán az átvezetés szükséges.</w:t>
      </w:r>
    </w:p>
    <w:p w:rsidR="00140273" w:rsidRDefault="00140273" w:rsidP="00140273">
      <w:pPr>
        <w:pStyle w:val="Csakszveg"/>
        <w:jc w:val="center"/>
        <w:rPr>
          <w:rFonts w:ascii="Times New Roman" w:hAnsi="Times New Roman" w:cs="Times New Roman"/>
          <w:szCs w:val="24"/>
        </w:rPr>
      </w:pPr>
    </w:p>
    <w:p w:rsidR="00140273" w:rsidRDefault="009A203B" w:rsidP="00140273">
      <w:pPr>
        <w:pStyle w:val="Csakszveg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6</w:t>
      </w:r>
      <w:r w:rsidR="004914BF" w:rsidRPr="004914BF">
        <w:rPr>
          <w:rFonts w:ascii="Times New Roman" w:hAnsi="Times New Roman" w:cs="Times New Roman"/>
          <w:szCs w:val="24"/>
        </w:rPr>
        <w:t>. §</w:t>
      </w:r>
      <w:r w:rsidR="00140273">
        <w:rPr>
          <w:rFonts w:ascii="Times New Roman" w:hAnsi="Times New Roman" w:cs="Times New Roman"/>
          <w:szCs w:val="24"/>
        </w:rPr>
        <w:t>-hoz</w:t>
      </w:r>
    </w:p>
    <w:p w:rsidR="00277DEB" w:rsidRDefault="00277DEB" w:rsidP="00277DEB">
      <w:pPr>
        <w:pStyle w:val="Csakszveg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Szt. szerinti pontosítás szükséges.</w:t>
      </w:r>
    </w:p>
    <w:p w:rsidR="004914BF" w:rsidRPr="004914BF" w:rsidRDefault="004914BF" w:rsidP="004914BF">
      <w:pPr>
        <w:pStyle w:val="Csakszveg"/>
        <w:rPr>
          <w:rFonts w:ascii="Times New Roman" w:hAnsi="Times New Roman" w:cs="Times New Roman"/>
          <w:szCs w:val="24"/>
        </w:rPr>
      </w:pPr>
    </w:p>
    <w:p w:rsidR="00140273" w:rsidRDefault="004914BF" w:rsidP="00140273">
      <w:pPr>
        <w:pStyle w:val="Csakszveg"/>
        <w:jc w:val="center"/>
        <w:rPr>
          <w:rFonts w:ascii="Times New Roman" w:hAnsi="Times New Roman" w:cs="Times New Roman"/>
          <w:szCs w:val="24"/>
        </w:rPr>
      </w:pPr>
      <w:r w:rsidRPr="004914BF">
        <w:rPr>
          <w:rFonts w:ascii="Times New Roman" w:hAnsi="Times New Roman" w:cs="Times New Roman"/>
          <w:szCs w:val="24"/>
        </w:rPr>
        <w:t>7. §</w:t>
      </w:r>
      <w:r w:rsidR="00140273">
        <w:rPr>
          <w:rFonts w:ascii="Times New Roman" w:hAnsi="Times New Roman" w:cs="Times New Roman"/>
          <w:szCs w:val="24"/>
        </w:rPr>
        <w:t>-hoz</w:t>
      </w:r>
    </w:p>
    <w:p w:rsidR="00277DEB" w:rsidRDefault="00277DEB" w:rsidP="00140273">
      <w:pPr>
        <w:pStyle w:val="Csakszveg"/>
        <w:jc w:val="center"/>
        <w:rPr>
          <w:rFonts w:ascii="Times New Roman" w:hAnsi="Times New Roman" w:cs="Times New Roman"/>
          <w:szCs w:val="24"/>
        </w:rPr>
      </w:pPr>
    </w:p>
    <w:p w:rsidR="00277DEB" w:rsidRPr="004914BF" w:rsidRDefault="00277DEB" w:rsidP="00277DEB">
      <w:pPr>
        <w:pStyle w:val="Csakszveg"/>
        <w:rPr>
          <w:rFonts w:ascii="Times New Roman" w:hAnsi="Times New Roman" w:cs="Times New Roman"/>
          <w:szCs w:val="24"/>
        </w:rPr>
      </w:pPr>
      <w:r w:rsidRPr="004914BF">
        <w:rPr>
          <w:rFonts w:ascii="Times New Roman" w:hAnsi="Times New Roman" w:cs="Times New Roman"/>
          <w:szCs w:val="24"/>
        </w:rPr>
        <w:t>Szt. szerinti pontosítás</w:t>
      </w:r>
      <w:r>
        <w:rPr>
          <w:rFonts w:ascii="Times New Roman" w:hAnsi="Times New Roman" w:cs="Times New Roman"/>
          <w:szCs w:val="24"/>
        </w:rPr>
        <w:t xml:space="preserve"> szükséges.</w:t>
      </w:r>
    </w:p>
    <w:p w:rsidR="00140273" w:rsidRPr="004914BF" w:rsidRDefault="00140273" w:rsidP="00140273">
      <w:pPr>
        <w:pStyle w:val="Csakszveg"/>
        <w:jc w:val="both"/>
        <w:rPr>
          <w:rFonts w:ascii="Times New Roman" w:hAnsi="Times New Roman" w:cs="Times New Roman"/>
          <w:szCs w:val="24"/>
        </w:rPr>
      </w:pPr>
    </w:p>
    <w:p w:rsidR="00140273" w:rsidRDefault="004914BF" w:rsidP="00140273">
      <w:pPr>
        <w:pStyle w:val="Csakszveg"/>
        <w:jc w:val="center"/>
        <w:rPr>
          <w:rFonts w:ascii="Times New Roman" w:hAnsi="Times New Roman" w:cs="Times New Roman"/>
          <w:szCs w:val="24"/>
        </w:rPr>
      </w:pPr>
      <w:r w:rsidRPr="004914BF">
        <w:rPr>
          <w:rFonts w:ascii="Times New Roman" w:hAnsi="Times New Roman" w:cs="Times New Roman"/>
          <w:szCs w:val="24"/>
        </w:rPr>
        <w:t>8. §</w:t>
      </w:r>
      <w:r w:rsidR="00140273">
        <w:rPr>
          <w:rFonts w:ascii="Times New Roman" w:hAnsi="Times New Roman" w:cs="Times New Roman"/>
          <w:szCs w:val="24"/>
        </w:rPr>
        <w:t>-hoz</w:t>
      </w:r>
    </w:p>
    <w:p w:rsidR="007B61AF" w:rsidRDefault="007B61AF" w:rsidP="00140273">
      <w:pPr>
        <w:pStyle w:val="Csakszveg"/>
        <w:jc w:val="center"/>
        <w:rPr>
          <w:rFonts w:ascii="Times New Roman" w:hAnsi="Times New Roman" w:cs="Times New Roman"/>
          <w:szCs w:val="24"/>
        </w:rPr>
      </w:pPr>
    </w:p>
    <w:p w:rsidR="00140273" w:rsidRDefault="00277DEB" w:rsidP="00140273">
      <w:pPr>
        <w:pStyle w:val="Csakszveg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Kivezetni szükséges </w:t>
      </w:r>
      <w:r w:rsidRPr="004914BF">
        <w:rPr>
          <w:rFonts w:ascii="Times New Roman" w:hAnsi="Times New Roman" w:cs="Times New Roman"/>
          <w:szCs w:val="24"/>
        </w:rPr>
        <w:t>az idősotthonnal kapcsolatos negyedéves jelentési kötelezettséget, mivel az Szt.-</w:t>
      </w:r>
      <w:proofErr w:type="spellStart"/>
      <w:r w:rsidRPr="004914BF">
        <w:rPr>
          <w:rFonts w:ascii="Times New Roman" w:hAnsi="Times New Roman" w:cs="Times New Roman"/>
          <w:szCs w:val="24"/>
        </w:rPr>
        <w:t>ből</w:t>
      </w:r>
      <w:proofErr w:type="spellEnd"/>
      <w:r w:rsidRPr="004914BF">
        <w:rPr>
          <w:rFonts w:ascii="Times New Roman" w:hAnsi="Times New Roman" w:cs="Times New Roman"/>
          <w:szCs w:val="24"/>
        </w:rPr>
        <w:t xml:space="preserve"> is kikerült. </w:t>
      </w:r>
    </w:p>
    <w:p w:rsidR="007B61AF" w:rsidRPr="004914BF" w:rsidRDefault="007B61AF" w:rsidP="00140273">
      <w:pPr>
        <w:pStyle w:val="Csakszveg"/>
        <w:jc w:val="both"/>
        <w:rPr>
          <w:rFonts w:ascii="Times New Roman" w:hAnsi="Times New Roman" w:cs="Times New Roman"/>
          <w:szCs w:val="24"/>
        </w:rPr>
      </w:pPr>
    </w:p>
    <w:p w:rsidR="00140273" w:rsidRDefault="009A203B" w:rsidP="00140273">
      <w:pPr>
        <w:pStyle w:val="Csakszveg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9. </w:t>
      </w:r>
      <w:r w:rsidR="004914BF" w:rsidRPr="004914BF">
        <w:rPr>
          <w:rFonts w:ascii="Times New Roman" w:hAnsi="Times New Roman" w:cs="Times New Roman"/>
          <w:szCs w:val="24"/>
        </w:rPr>
        <w:t>§</w:t>
      </w:r>
      <w:r w:rsidR="00140273">
        <w:rPr>
          <w:rFonts w:ascii="Times New Roman" w:hAnsi="Times New Roman" w:cs="Times New Roman"/>
          <w:szCs w:val="24"/>
        </w:rPr>
        <w:t>-hoz</w:t>
      </w:r>
    </w:p>
    <w:p w:rsidR="007B61AF" w:rsidRDefault="007B61AF" w:rsidP="00140273">
      <w:pPr>
        <w:pStyle w:val="Csakszveg"/>
        <w:jc w:val="center"/>
        <w:rPr>
          <w:rFonts w:ascii="Times New Roman" w:hAnsi="Times New Roman" w:cs="Times New Roman"/>
          <w:szCs w:val="24"/>
        </w:rPr>
      </w:pPr>
    </w:p>
    <w:p w:rsidR="007B61AF" w:rsidRDefault="007B61AF" w:rsidP="007B61AF">
      <w:pPr>
        <w:pStyle w:val="Csakszveg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A </w:t>
      </w:r>
      <w:r w:rsidRPr="004914BF">
        <w:rPr>
          <w:rFonts w:ascii="Times New Roman" w:hAnsi="Times New Roman" w:cs="Times New Roman"/>
          <w:szCs w:val="24"/>
        </w:rPr>
        <w:t xml:space="preserve">március 31-i beszámolási kötelezettségből </w:t>
      </w:r>
      <w:r>
        <w:rPr>
          <w:rFonts w:ascii="Times New Roman" w:hAnsi="Times New Roman" w:cs="Times New Roman"/>
          <w:szCs w:val="24"/>
        </w:rPr>
        <w:t xml:space="preserve">célszerű kivezetni </w:t>
      </w:r>
      <w:r w:rsidRPr="004914BF">
        <w:rPr>
          <w:rFonts w:ascii="Times New Roman" w:hAnsi="Times New Roman" w:cs="Times New Roman"/>
          <w:szCs w:val="24"/>
        </w:rPr>
        <w:t xml:space="preserve">a szociális szolgáltatásokat, már csak azért is, mert a Nonprofit Kft. május 31-ét követően számol be az önkormányzatnak és akkor a szakmai beszámoló lehet ennek a része. </w:t>
      </w:r>
    </w:p>
    <w:p w:rsidR="004914BF" w:rsidRPr="004914BF" w:rsidRDefault="004914BF" w:rsidP="004914BF">
      <w:pPr>
        <w:pStyle w:val="Csakszveg"/>
        <w:rPr>
          <w:rFonts w:ascii="Times New Roman" w:hAnsi="Times New Roman" w:cs="Times New Roman"/>
          <w:szCs w:val="24"/>
        </w:rPr>
      </w:pPr>
    </w:p>
    <w:p w:rsidR="00140273" w:rsidRDefault="009A203B" w:rsidP="009A203B">
      <w:pPr>
        <w:pStyle w:val="Csakszveg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10</w:t>
      </w:r>
      <w:r w:rsidR="004914BF" w:rsidRPr="004914BF">
        <w:rPr>
          <w:rFonts w:ascii="Times New Roman" w:hAnsi="Times New Roman" w:cs="Times New Roman"/>
          <w:szCs w:val="24"/>
        </w:rPr>
        <w:t>. §</w:t>
      </w:r>
      <w:r>
        <w:rPr>
          <w:rFonts w:ascii="Times New Roman" w:hAnsi="Times New Roman" w:cs="Times New Roman"/>
          <w:szCs w:val="24"/>
        </w:rPr>
        <w:t>-hoz</w:t>
      </w:r>
    </w:p>
    <w:p w:rsidR="007B61AF" w:rsidRPr="004914BF" w:rsidRDefault="007B61AF" w:rsidP="007B61AF">
      <w:pPr>
        <w:pStyle w:val="Csakszveg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Az </w:t>
      </w:r>
      <w:r w:rsidRPr="004914BF">
        <w:rPr>
          <w:rFonts w:ascii="Times New Roman" w:hAnsi="Times New Roman" w:cs="Times New Roman"/>
          <w:szCs w:val="24"/>
        </w:rPr>
        <w:t xml:space="preserve">Szt. szerinti pontosítás </w:t>
      </w:r>
      <w:r>
        <w:rPr>
          <w:rFonts w:ascii="Times New Roman" w:hAnsi="Times New Roman" w:cs="Times New Roman"/>
          <w:szCs w:val="24"/>
        </w:rPr>
        <w:t xml:space="preserve">szükséges, továbbá </w:t>
      </w:r>
      <w:r w:rsidRPr="004914BF">
        <w:rPr>
          <w:rFonts w:ascii="Times New Roman" w:hAnsi="Times New Roman" w:cs="Times New Roman"/>
          <w:szCs w:val="24"/>
        </w:rPr>
        <w:t>különbséget lehet tenni a szociál</w:t>
      </w:r>
      <w:r>
        <w:rPr>
          <w:rFonts w:ascii="Times New Roman" w:hAnsi="Times New Roman" w:cs="Times New Roman"/>
          <w:szCs w:val="24"/>
        </w:rPr>
        <w:t>is konyha és a népkonyha között.</w:t>
      </w:r>
    </w:p>
    <w:p w:rsidR="00140273" w:rsidRDefault="00140273" w:rsidP="004914BF">
      <w:pPr>
        <w:pStyle w:val="Csakszveg"/>
        <w:rPr>
          <w:rFonts w:ascii="Times New Roman" w:hAnsi="Times New Roman" w:cs="Times New Roman"/>
          <w:szCs w:val="24"/>
        </w:rPr>
      </w:pPr>
    </w:p>
    <w:p w:rsidR="009A203B" w:rsidRDefault="009A203B" w:rsidP="009A203B">
      <w:pPr>
        <w:pStyle w:val="Csakszveg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11</w:t>
      </w:r>
      <w:r w:rsidR="004914BF" w:rsidRPr="004914BF">
        <w:rPr>
          <w:rFonts w:ascii="Times New Roman" w:hAnsi="Times New Roman" w:cs="Times New Roman"/>
          <w:szCs w:val="24"/>
        </w:rPr>
        <w:t>. §</w:t>
      </w:r>
      <w:r>
        <w:rPr>
          <w:rFonts w:ascii="Times New Roman" w:hAnsi="Times New Roman" w:cs="Times New Roman"/>
          <w:szCs w:val="24"/>
        </w:rPr>
        <w:t>-hoz</w:t>
      </w:r>
    </w:p>
    <w:p w:rsidR="009A203B" w:rsidRDefault="009A203B" w:rsidP="00140273">
      <w:pPr>
        <w:pStyle w:val="Csakszveg"/>
        <w:jc w:val="both"/>
        <w:rPr>
          <w:rFonts w:ascii="Times New Roman" w:hAnsi="Times New Roman" w:cs="Times New Roman"/>
          <w:szCs w:val="24"/>
        </w:rPr>
      </w:pPr>
    </w:p>
    <w:p w:rsidR="007B61AF" w:rsidRDefault="007B61AF" w:rsidP="00140273">
      <w:pPr>
        <w:pStyle w:val="Csakszveg"/>
        <w:jc w:val="both"/>
        <w:rPr>
          <w:rFonts w:ascii="Times New Roman" w:hAnsi="Times New Roman" w:cs="Times New Roman"/>
          <w:szCs w:val="24"/>
        </w:rPr>
      </w:pPr>
      <w:r w:rsidRPr="004914BF">
        <w:rPr>
          <w:rFonts w:ascii="Times New Roman" w:hAnsi="Times New Roman" w:cs="Times New Roman"/>
          <w:szCs w:val="24"/>
        </w:rPr>
        <w:t>Étkeztetés te</w:t>
      </w:r>
      <w:r>
        <w:rPr>
          <w:rFonts w:ascii="Times New Roman" w:hAnsi="Times New Roman" w:cs="Times New Roman"/>
          <w:szCs w:val="24"/>
        </w:rPr>
        <w:t>kintetében javasolt</w:t>
      </w:r>
      <w:r w:rsidRPr="004914BF">
        <w:rPr>
          <w:rFonts w:ascii="Times New Roman" w:hAnsi="Times New Roman" w:cs="Times New Roman"/>
          <w:szCs w:val="24"/>
        </w:rPr>
        <w:t xml:space="preserve"> az anyagi okból rászoruló, de nem nyugdíjas/fogyatékos/beteg személyeket is </w:t>
      </w:r>
      <w:r>
        <w:rPr>
          <w:rFonts w:ascii="Times New Roman" w:hAnsi="Times New Roman" w:cs="Times New Roman"/>
          <w:szCs w:val="24"/>
        </w:rPr>
        <w:t xml:space="preserve">ebben az ellátási formában támogatni, </w:t>
      </w:r>
      <w:r w:rsidRPr="004914BF">
        <w:rPr>
          <w:rFonts w:ascii="Times New Roman" w:hAnsi="Times New Roman" w:cs="Times New Roman"/>
          <w:szCs w:val="24"/>
        </w:rPr>
        <w:t xml:space="preserve">pl. a rokkantellátásban részesülők, </w:t>
      </w:r>
      <w:r>
        <w:rPr>
          <w:rFonts w:ascii="Times New Roman" w:hAnsi="Times New Roman" w:cs="Times New Roman"/>
          <w:szCs w:val="24"/>
        </w:rPr>
        <w:t xml:space="preserve">mert </w:t>
      </w:r>
      <w:r w:rsidRPr="004914BF">
        <w:rPr>
          <w:rFonts w:ascii="Times New Roman" w:hAnsi="Times New Roman" w:cs="Times New Roman"/>
          <w:szCs w:val="24"/>
        </w:rPr>
        <w:t xml:space="preserve">ők most egyik </w:t>
      </w:r>
      <w:proofErr w:type="gramStart"/>
      <w:r w:rsidRPr="004914BF">
        <w:rPr>
          <w:rFonts w:ascii="Times New Roman" w:hAnsi="Times New Roman" w:cs="Times New Roman"/>
          <w:szCs w:val="24"/>
        </w:rPr>
        <w:t>kategó</w:t>
      </w:r>
      <w:r>
        <w:rPr>
          <w:rFonts w:ascii="Times New Roman" w:hAnsi="Times New Roman" w:cs="Times New Roman"/>
          <w:szCs w:val="24"/>
        </w:rPr>
        <w:t>riába</w:t>
      </w:r>
      <w:proofErr w:type="gramEnd"/>
      <w:r>
        <w:rPr>
          <w:rFonts w:ascii="Times New Roman" w:hAnsi="Times New Roman" w:cs="Times New Roman"/>
          <w:szCs w:val="24"/>
        </w:rPr>
        <w:t xml:space="preserve"> sem tartoznak, tehát szociális </w:t>
      </w:r>
      <w:r w:rsidRPr="004914BF">
        <w:rPr>
          <w:rFonts w:ascii="Times New Roman" w:hAnsi="Times New Roman" w:cs="Times New Roman"/>
          <w:szCs w:val="24"/>
        </w:rPr>
        <w:t>étkezést elméletileg nem is igé</w:t>
      </w:r>
      <w:r>
        <w:rPr>
          <w:rFonts w:ascii="Times New Roman" w:hAnsi="Times New Roman" w:cs="Times New Roman"/>
          <w:szCs w:val="24"/>
        </w:rPr>
        <w:t>nyelhetnének, a rendeletmódosítás megoldást jelent számukra is.</w:t>
      </w:r>
    </w:p>
    <w:p w:rsidR="004914BF" w:rsidRPr="004914BF" w:rsidRDefault="004914BF" w:rsidP="00140273">
      <w:pPr>
        <w:pStyle w:val="Csakszveg"/>
        <w:jc w:val="both"/>
        <w:rPr>
          <w:rFonts w:ascii="Times New Roman" w:hAnsi="Times New Roman" w:cs="Times New Roman"/>
          <w:szCs w:val="24"/>
        </w:rPr>
      </w:pPr>
    </w:p>
    <w:p w:rsidR="007B61AF" w:rsidRDefault="007B61AF" w:rsidP="00140273">
      <w:pPr>
        <w:pStyle w:val="Csakszveg"/>
        <w:jc w:val="both"/>
        <w:rPr>
          <w:rFonts w:ascii="Times New Roman" w:hAnsi="Times New Roman" w:cs="Times New Roman"/>
          <w:szCs w:val="24"/>
        </w:rPr>
      </w:pPr>
    </w:p>
    <w:p w:rsidR="007B61AF" w:rsidRDefault="007B61AF" w:rsidP="007B61AF">
      <w:pPr>
        <w:pStyle w:val="Csakszveg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</w:t>
      </w:r>
      <w:r w:rsidR="00A35341">
        <w:rPr>
          <w:rFonts w:ascii="Times New Roman" w:hAnsi="Times New Roman" w:cs="Times New Roman"/>
          <w:szCs w:val="24"/>
        </w:rPr>
        <w:t>2</w:t>
      </w:r>
      <w:r>
        <w:rPr>
          <w:rFonts w:ascii="Times New Roman" w:hAnsi="Times New Roman" w:cs="Times New Roman"/>
          <w:szCs w:val="24"/>
        </w:rPr>
        <w:t>.§-hoz</w:t>
      </w:r>
    </w:p>
    <w:p w:rsidR="007B61AF" w:rsidRDefault="007B61AF" w:rsidP="007B61AF">
      <w:pPr>
        <w:pStyle w:val="Csakszveg"/>
        <w:jc w:val="center"/>
        <w:rPr>
          <w:rFonts w:ascii="Times New Roman" w:hAnsi="Times New Roman" w:cs="Times New Roman"/>
          <w:szCs w:val="24"/>
        </w:rPr>
      </w:pPr>
    </w:p>
    <w:p w:rsidR="004914BF" w:rsidRPr="004914BF" w:rsidRDefault="009A203B" w:rsidP="00140273">
      <w:pPr>
        <w:pStyle w:val="Csakszveg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A</w:t>
      </w:r>
      <w:r w:rsidR="004914BF" w:rsidRPr="004914BF">
        <w:rPr>
          <w:rFonts w:ascii="Times New Roman" w:hAnsi="Times New Roman" w:cs="Times New Roman"/>
          <w:szCs w:val="24"/>
        </w:rPr>
        <w:t xml:space="preserve"> népkonyha "szigorításával" méltányossági kérelmek </w:t>
      </w:r>
      <w:r>
        <w:rPr>
          <w:rFonts w:ascii="Times New Roman" w:hAnsi="Times New Roman" w:cs="Times New Roman"/>
          <w:szCs w:val="24"/>
        </w:rPr>
        <w:t xml:space="preserve">érkeztek </w:t>
      </w:r>
      <w:r w:rsidR="004914BF" w:rsidRPr="004914BF">
        <w:rPr>
          <w:rFonts w:ascii="Times New Roman" w:hAnsi="Times New Roman" w:cs="Times New Roman"/>
          <w:szCs w:val="24"/>
        </w:rPr>
        <w:t>a szociáli</w:t>
      </w:r>
      <w:r>
        <w:rPr>
          <w:rFonts w:ascii="Times New Roman" w:hAnsi="Times New Roman" w:cs="Times New Roman"/>
          <w:szCs w:val="24"/>
        </w:rPr>
        <w:t xml:space="preserve">s étkezésre vonatkozóan, </w:t>
      </w:r>
      <w:r w:rsidR="004914BF" w:rsidRPr="004914BF">
        <w:rPr>
          <w:rFonts w:ascii="Times New Roman" w:hAnsi="Times New Roman" w:cs="Times New Roman"/>
          <w:szCs w:val="24"/>
        </w:rPr>
        <w:t xml:space="preserve">a helyi rendelet nem tartalmazott </w:t>
      </w:r>
      <w:r>
        <w:rPr>
          <w:rFonts w:ascii="Times New Roman" w:hAnsi="Times New Roman" w:cs="Times New Roman"/>
          <w:szCs w:val="24"/>
        </w:rPr>
        <w:t>eddig erre vonatkozóan rendelkezést, a rendeletmódosítás pontosítja ezek elbírálását.</w:t>
      </w:r>
    </w:p>
    <w:p w:rsidR="004914BF" w:rsidRPr="004914BF" w:rsidRDefault="004914BF" w:rsidP="004914BF">
      <w:pPr>
        <w:pStyle w:val="Csakszveg"/>
        <w:rPr>
          <w:rFonts w:ascii="Times New Roman" w:hAnsi="Times New Roman" w:cs="Times New Roman"/>
          <w:szCs w:val="24"/>
        </w:rPr>
      </w:pPr>
    </w:p>
    <w:p w:rsidR="009A203B" w:rsidRDefault="009A203B" w:rsidP="009A203B">
      <w:pPr>
        <w:pStyle w:val="Csakszveg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</w:t>
      </w:r>
      <w:r w:rsidR="00A35341">
        <w:rPr>
          <w:rFonts w:ascii="Times New Roman" w:hAnsi="Times New Roman" w:cs="Times New Roman"/>
          <w:szCs w:val="24"/>
        </w:rPr>
        <w:t>3</w:t>
      </w:r>
      <w:r w:rsidR="004914BF" w:rsidRPr="004914BF">
        <w:rPr>
          <w:rFonts w:ascii="Times New Roman" w:hAnsi="Times New Roman" w:cs="Times New Roman"/>
          <w:szCs w:val="24"/>
        </w:rPr>
        <w:t>. §</w:t>
      </w:r>
      <w:r>
        <w:rPr>
          <w:rFonts w:ascii="Times New Roman" w:hAnsi="Times New Roman" w:cs="Times New Roman"/>
          <w:szCs w:val="24"/>
        </w:rPr>
        <w:t>-hoz</w:t>
      </w:r>
    </w:p>
    <w:p w:rsidR="009A203B" w:rsidRDefault="009A203B" w:rsidP="004914BF">
      <w:pPr>
        <w:pStyle w:val="Csakszveg"/>
        <w:rPr>
          <w:rFonts w:ascii="Times New Roman" w:hAnsi="Times New Roman" w:cs="Times New Roman"/>
          <w:szCs w:val="24"/>
        </w:rPr>
      </w:pPr>
    </w:p>
    <w:p w:rsidR="004914BF" w:rsidRPr="004914BF" w:rsidRDefault="009A203B" w:rsidP="009A203B">
      <w:pPr>
        <w:pStyle w:val="Csakszveg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Célszerű a népkonyha működésével összefüggésben tisztázni </w:t>
      </w:r>
      <w:r w:rsidR="004914BF" w:rsidRPr="004914BF">
        <w:rPr>
          <w:rFonts w:ascii="Times New Roman" w:hAnsi="Times New Roman" w:cs="Times New Roman"/>
          <w:szCs w:val="24"/>
        </w:rPr>
        <w:t xml:space="preserve">az alkalmi jelleg </w:t>
      </w:r>
      <w:r>
        <w:rPr>
          <w:rFonts w:ascii="Times New Roman" w:hAnsi="Times New Roman" w:cs="Times New Roman"/>
          <w:szCs w:val="24"/>
        </w:rPr>
        <w:t>fogalmát</w:t>
      </w:r>
      <w:r w:rsidR="004914BF" w:rsidRPr="004914BF">
        <w:rPr>
          <w:rFonts w:ascii="Times New Roman" w:hAnsi="Times New Roman" w:cs="Times New Roman"/>
          <w:szCs w:val="24"/>
        </w:rPr>
        <w:t xml:space="preserve"> (90 nap), illetve azt a lehetőséget, hogy fél év elteltével - ha létfenntartást veszélyeztető élethelyzet, vagy rendkívüli élethelyzet következik be - ismételten igénybe vehető legyen a népkonyha.</w:t>
      </w:r>
    </w:p>
    <w:p w:rsidR="004914BF" w:rsidRPr="004914BF" w:rsidRDefault="004914BF" w:rsidP="009A203B">
      <w:pPr>
        <w:pStyle w:val="Csakszveg"/>
        <w:jc w:val="both"/>
        <w:rPr>
          <w:rFonts w:ascii="Times New Roman" w:hAnsi="Times New Roman" w:cs="Times New Roman"/>
          <w:szCs w:val="24"/>
        </w:rPr>
      </w:pPr>
    </w:p>
    <w:p w:rsidR="009A203B" w:rsidRDefault="009A203B" w:rsidP="009A203B">
      <w:pPr>
        <w:pStyle w:val="Csakszveg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</w:t>
      </w:r>
      <w:r w:rsidR="00A35341">
        <w:rPr>
          <w:rFonts w:ascii="Times New Roman" w:hAnsi="Times New Roman" w:cs="Times New Roman"/>
          <w:szCs w:val="24"/>
        </w:rPr>
        <w:t>4</w:t>
      </w:r>
      <w:r w:rsidR="004914BF" w:rsidRPr="004914BF">
        <w:rPr>
          <w:rFonts w:ascii="Times New Roman" w:hAnsi="Times New Roman" w:cs="Times New Roman"/>
          <w:szCs w:val="24"/>
        </w:rPr>
        <w:t>. §</w:t>
      </w:r>
      <w:r>
        <w:rPr>
          <w:rFonts w:ascii="Times New Roman" w:hAnsi="Times New Roman" w:cs="Times New Roman"/>
          <w:szCs w:val="24"/>
        </w:rPr>
        <w:t>-hoz</w:t>
      </w:r>
    </w:p>
    <w:p w:rsidR="009A203B" w:rsidRDefault="009A203B" w:rsidP="009A203B">
      <w:pPr>
        <w:pStyle w:val="Csakszveg"/>
        <w:jc w:val="center"/>
        <w:rPr>
          <w:rFonts w:ascii="Times New Roman" w:hAnsi="Times New Roman" w:cs="Times New Roman"/>
          <w:szCs w:val="24"/>
        </w:rPr>
      </w:pPr>
    </w:p>
    <w:p w:rsidR="004914BF" w:rsidRDefault="004914BF" w:rsidP="004914BF">
      <w:pPr>
        <w:pStyle w:val="Csakszveg"/>
        <w:rPr>
          <w:rFonts w:ascii="Times New Roman" w:hAnsi="Times New Roman" w:cs="Times New Roman"/>
          <w:szCs w:val="24"/>
        </w:rPr>
      </w:pPr>
      <w:r w:rsidRPr="004914BF">
        <w:rPr>
          <w:rFonts w:ascii="Times New Roman" w:hAnsi="Times New Roman" w:cs="Times New Roman"/>
          <w:szCs w:val="24"/>
        </w:rPr>
        <w:t>Szt. szerinti pontosítás</w:t>
      </w:r>
      <w:r w:rsidR="009A203B">
        <w:rPr>
          <w:rFonts w:ascii="Times New Roman" w:hAnsi="Times New Roman" w:cs="Times New Roman"/>
          <w:szCs w:val="24"/>
        </w:rPr>
        <w:t xml:space="preserve"> szükséges.</w:t>
      </w:r>
    </w:p>
    <w:p w:rsidR="004914BF" w:rsidRPr="004914BF" w:rsidRDefault="004914BF" w:rsidP="004914BF">
      <w:pPr>
        <w:pStyle w:val="Csakszveg"/>
        <w:rPr>
          <w:rFonts w:ascii="Times New Roman" w:hAnsi="Times New Roman" w:cs="Times New Roman"/>
          <w:szCs w:val="24"/>
        </w:rPr>
      </w:pPr>
    </w:p>
    <w:p w:rsidR="00277DEB" w:rsidRDefault="00277DEB" w:rsidP="00277DEB">
      <w:pPr>
        <w:pStyle w:val="Csakszveg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</w:t>
      </w:r>
      <w:r w:rsidR="00A35341">
        <w:rPr>
          <w:rFonts w:ascii="Times New Roman" w:hAnsi="Times New Roman" w:cs="Times New Roman"/>
          <w:szCs w:val="24"/>
        </w:rPr>
        <w:t>5</w:t>
      </w:r>
      <w:r w:rsidR="004914BF" w:rsidRPr="004914BF">
        <w:rPr>
          <w:rFonts w:ascii="Times New Roman" w:hAnsi="Times New Roman" w:cs="Times New Roman"/>
          <w:szCs w:val="24"/>
        </w:rPr>
        <w:t>. §</w:t>
      </w:r>
      <w:r>
        <w:rPr>
          <w:rFonts w:ascii="Times New Roman" w:hAnsi="Times New Roman" w:cs="Times New Roman"/>
          <w:szCs w:val="24"/>
        </w:rPr>
        <w:t>-hoz</w:t>
      </w:r>
    </w:p>
    <w:p w:rsidR="00277DEB" w:rsidRDefault="00277DEB" w:rsidP="004914BF">
      <w:pPr>
        <w:pStyle w:val="Csakszveg"/>
        <w:rPr>
          <w:rFonts w:ascii="Times New Roman" w:hAnsi="Times New Roman" w:cs="Times New Roman"/>
          <w:szCs w:val="24"/>
        </w:rPr>
      </w:pPr>
    </w:p>
    <w:p w:rsidR="004914BF" w:rsidRDefault="004914BF" w:rsidP="00277DEB">
      <w:pPr>
        <w:pStyle w:val="Csakszveg"/>
        <w:jc w:val="both"/>
        <w:rPr>
          <w:rFonts w:ascii="Times New Roman" w:hAnsi="Times New Roman" w:cs="Times New Roman"/>
          <w:szCs w:val="24"/>
        </w:rPr>
      </w:pPr>
      <w:r w:rsidRPr="004914BF">
        <w:rPr>
          <w:rFonts w:ascii="Times New Roman" w:hAnsi="Times New Roman" w:cs="Times New Roman"/>
          <w:szCs w:val="24"/>
        </w:rPr>
        <w:t xml:space="preserve">Szt. </w:t>
      </w:r>
      <w:r w:rsidR="00277DEB" w:rsidRPr="004914BF">
        <w:rPr>
          <w:rFonts w:ascii="Times New Roman" w:hAnsi="Times New Roman" w:cs="Times New Roman"/>
          <w:szCs w:val="24"/>
        </w:rPr>
        <w:t>szerinti pontosítás</w:t>
      </w:r>
      <w:r w:rsidR="00277DEB">
        <w:rPr>
          <w:rFonts w:ascii="Times New Roman" w:hAnsi="Times New Roman" w:cs="Times New Roman"/>
          <w:szCs w:val="24"/>
        </w:rPr>
        <w:t xml:space="preserve"> szükséges, </w:t>
      </w:r>
      <w:r w:rsidRPr="004914BF">
        <w:rPr>
          <w:rFonts w:ascii="Times New Roman" w:hAnsi="Times New Roman" w:cs="Times New Roman"/>
          <w:szCs w:val="24"/>
        </w:rPr>
        <w:t>hiányzott a hajléktalan nappali ellátás, ami szintén ellátási szerződéssel biztosított kötelező szociális alapellátás.</w:t>
      </w:r>
    </w:p>
    <w:p w:rsidR="004914BF" w:rsidRPr="004914BF" w:rsidRDefault="004914BF" w:rsidP="00277DEB">
      <w:pPr>
        <w:pStyle w:val="Csakszveg"/>
        <w:jc w:val="both"/>
        <w:rPr>
          <w:rFonts w:ascii="Times New Roman" w:hAnsi="Times New Roman" w:cs="Times New Roman"/>
          <w:szCs w:val="24"/>
        </w:rPr>
      </w:pPr>
    </w:p>
    <w:p w:rsidR="00277DEB" w:rsidRDefault="00277DEB" w:rsidP="00277DEB">
      <w:pPr>
        <w:pStyle w:val="Csakszveg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</w:t>
      </w:r>
      <w:r w:rsidR="00A35341">
        <w:rPr>
          <w:rFonts w:ascii="Times New Roman" w:hAnsi="Times New Roman" w:cs="Times New Roman"/>
          <w:szCs w:val="24"/>
        </w:rPr>
        <w:t>6</w:t>
      </w:r>
      <w:r>
        <w:rPr>
          <w:rFonts w:ascii="Times New Roman" w:hAnsi="Times New Roman" w:cs="Times New Roman"/>
          <w:szCs w:val="24"/>
        </w:rPr>
        <w:t>. §-hoz</w:t>
      </w:r>
    </w:p>
    <w:p w:rsidR="00277DEB" w:rsidRDefault="00277DEB" w:rsidP="00277DEB">
      <w:pPr>
        <w:pStyle w:val="Csakszveg"/>
        <w:jc w:val="both"/>
        <w:rPr>
          <w:rFonts w:ascii="Times New Roman" w:hAnsi="Times New Roman" w:cs="Times New Roman"/>
          <w:szCs w:val="24"/>
        </w:rPr>
      </w:pPr>
    </w:p>
    <w:p w:rsidR="00277DEB" w:rsidRDefault="00277DEB" w:rsidP="00277DEB">
      <w:pPr>
        <w:pStyle w:val="Csakszveg"/>
        <w:jc w:val="both"/>
        <w:rPr>
          <w:rFonts w:ascii="Times New Roman" w:hAnsi="Times New Roman" w:cs="Times New Roman"/>
          <w:szCs w:val="24"/>
        </w:rPr>
      </w:pPr>
      <w:proofErr w:type="spellStart"/>
      <w:r>
        <w:rPr>
          <w:rFonts w:ascii="Times New Roman" w:hAnsi="Times New Roman" w:cs="Times New Roman"/>
          <w:szCs w:val="24"/>
        </w:rPr>
        <w:t>Szt-vel</w:t>
      </w:r>
      <w:proofErr w:type="spellEnd"/>
      <w:r>
        <w:rPr>
          <w:rFonts w:ascii="Times New Roman" w:hAnsi="Times New Roman" w:cs="Times New Roman"/>
          <w:szCs w:val="24"/>
        </w:rPr>
        <w:t xml:space="preserve"> összhangban szabályozandó, mert </w:t>
      </w:r>
      <w:r w:rsidR="004914BF" w:rsidRPr="004914BF">
        <w:rPr>
          <w:rFonts w:ascii="Times New Roman" w:hAnsi="Times New Roman" w:cs="Times New Roman"/>
          <w:szCs w:val="24"/>
        </w:rPr>
        <w:t>ha van a térítési díj megfizetését vállaló személy, akkor az intézmény nem vizsgálja s</w:t>
      </w:r>
      <w:r>
        <w:rPr>
          <w:rFonts w:ascii="Times New Roman" w:hAnsi="Times New Roman" w:cs="Times New Roman"/>
          <w:szCs w:val="24"/>
        </w:rPr>
        <w:t>em a jövedelmet, sem a vagyont.</w:t>
      </w:r>
    </w:p>
    <w:p w:rsidR="004914BF" w:rsidRPr="004914BF" w:rsidRDefault="004914BF" w:rsidP="00277DEB">
      <w:pPr>
        <w:pStyle w:val="Csakszveg"/>
        <w:jc w:val="both"/>
        <w:rPr>
          <w:rFonts w:ascii="Times New Roman" w:hAnsi="Times New Roman" w:cs="Times New Roman"/>
          <w:szCs w:val="24"/>
        </w:rPr>
      </w:pPr>
    </w:p>
    <w:p w:rsidR="00277DEB" w:rsidRDefault="00277DEB" w:rsidP="00277DEB">
      <w:pPr>
        <w:pStyle w:val="Csakszveg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</w:t>
      </w:r>
      <w:r w:rsidR="00A35341">
        <w:rPr>
          <w:rFonts w:ascii="Times New Roman" w:hAnsi="Times New Roman" w:cs="Times New Roman"/>
          <w:szCs w:val="24"/>
        </w:rPr>
        <w:t>7</w:t>
      </w:r>
      <w:r>
        <w:rPr>
          <w:rFonts w:ascii="Times New Roman" w:hAnsi="Times New Roman" w:cs="Times New Roman"/>
          <w:szCs w:val="24"/>
        </w:rPr>
        <w:t>. §-hoz</w:t>
      </w:r>
    </w:p>
    <w:p w:rsidR="00277DEB" w:rsidRDefault="00277DEB" w:rsidP="00277DEB">
      <w:pPr>
        <w:pStyle w:val="Csakszveg"/>
        <w:jc w:val="center"/>
        <w:rPr>
          <w:rFonts w:ascii="Times New Roman" w:hAnsi="Times New Roman" w:cs="Times New Roman"/>
          <w:szCs w:val="24"/>
        </w:rPr>
      </w:pPr>
    </w:p>
    <w:p w:rsidR="004914BF" w:rsidRPr="004914BF" w:rsidRDefault="004914BF" w:rsidP="00277DEB">
      <w:pPr>
        <w:pStyle w:val="Csakszveg"/>
        <w:jc w:val="both"/>
        <w:rPr>
          <w:rFonts w:ascii="Times New Roman" w:hAnsi="Times New Roman" w:cs="Times New Roman"/>
          <w:szCs w:val="24"/>
        </w:rPr>
      </w:pPr>
      <w:r w:rsidRPr="004914BF">
        <w:rPr>
          <w:rFonts w:ascii="Times New Roman" w:hAnsi="Times New Roman" w:cs="Times New Roman"/>
          <w:szCs w:val="24"/>
        </w:rPr>
        <w:t>Szt. szerinti pontos</w:t>
      </w:r>
      <w:r w:rsidR="00277DEB">
        <w:rPr>
          <w:rFonts w:ascii="Times New Roman" w:hAnsi="Times New Roman" w:cs="Times New Roman"/>
          <w:szCs w:val="24"/>
        </w:rPr>
        <w:t>ítás szükséges, illetve értelmezési kiegészítést tartalmaz.</w:t>
      </w:r>
    </w:p>
    <w:p w:rsidR="004914BF" w:rsidRPr="004914BF" w:rsidRDefault="004914BF" w:rsidP="00277DEB">
      <w:pPr>
        <w:pStyle w:val="Csakszveg"/>
        <w:jc w:val="both"/>
        <w:rPr>
          <w:rFonts w:ascii="Times New Roman" w:hAnsi="Times New Roman" w:cs="Times New Roman"/>
          <w:szCs w:val="24"/>
        </w:rPr>
      </w:pPr>
    </w:p>
    <w:p w:rsidR="004914BF" w:rsidRDefault="004914BF" w:rsidP="003D478A">
      <w:pPr>
        <w:rPr>
          <w:b/>
        </w:rPr>
      </w:pPr>
    </w:p>
    <w:p w:rsidR="00277DEB" w:rsidRDefault="00277DEB" w:rsidP="003D478A">
      <w:pPr>
        <w:rPr>
          <w:b/>
        </w:rPr>
      </w:pPr>
    </w:p>
    <w:p w:rsidR="00277DEB" w:rsidRDefault="00277DEB" w:rsidP="003D478A">
      <w:pPr>
        <w:rPr>
          <w:b/>
        </w:rPr>
      </w:pPr>
    </w:p>
    <w:p w:rsidR="00277DEB" w:rsidRDefault="00277DEB" w:rsidP="003D478A">
      <w:pPr>
        <w:rPr>
          <w:b/>
        </w:rPr>
      </w:pPr>
    </w:p>
    <w:p w:rsidR="00277DEB" w:rsidRDefault="00277DEB" w:rsidP="003D478A">
      <w:pPr>
        <w:rPr>
          <w:b/>
        </w:rPr>
      </w:pPr>
    </w:p>
    <w:p w:rsidR="00277DEB" w:rsidRDefault="00277DEB" w:rsidP="003D478A">
      <w:pPr>
        <w:rPr>
          <w:b/>
        </w:rPr>
      </w:pPr>
    </w:p>
    <w:p w:rsidR="00277DEB" w:rsidRDefault="00277DEB" w:rsidP="003D478A">
      <w:pPr>
        <w:rPr>
          <w:b/>
        </w:rPr>
      </w:pPr>
    </w:p>
    <w:p w:rsidR="00277DEB" w:rsidRPr="004914BF" w:rsidRDefault="00277DEB" w:rsidP="003D478A">
      <w:pPr>
        <w:rPr>
          <w:b/>
        </w:rPr>
      </w:pPr>
    </w:p>
    <w:p w:rsidR="004914BF" w:rsidRPr="004914BF" w:rsidRDefault="004914BF" w:rsidP="003D478A">
      <w:pPr>
        <w:rPr>
          <w:b/>
        </w:rPr>
      </w:pPr>
    </w:p>
    <w:p w:rsidR="004914BF" w:rsidRPr="004914BF" w:rsidRDefault="004914BF" w:rsidP="003D478A">
      <w:pPr>
        <w:rPr>
          <w:b/>
        </w:rPr>
      </w:pPr>
    </w:p>
    <w:p w:rsidR="004914BF" w:rsidRPr="004914BF" w:rsidRDefault="004914BF" w:rsidP="003D478A">
      <w:pPr>
        <w:rPr>
          <w:b/>
        </w:rPr>
      </w:pPr>
    </w:p>
    <w:p w:rsidR="004914BF" w:rsidRPr="004914BF" w:rsidRDefault="004914BF" w:rsidP="003D478A">
      <w:pPr>
        <w:rPr>
          <w:b/>
        </w:rPr>
      </w:pPr>
    </w:p>
    <w:p w:rsidR="004914BF" w:rsidRPr="004914BF" w:rsidRDefault="004914BF" w:rsidP="003D478A">
      <w:pPr>
        <w:rPr>
          <w:b/>
        </w:rPr>
      </w:pPr>
    </w:p>
    <w:p w:rsidR="004914BF" w:rsidRPr="004914BF" w:rsidRDefault="004914BF" w:rsidP="003D478A">
      <w:pPr>
        <w:rPr>
          <w:b/>
        </w:rPr>
      </w:pPr>
    </w:p>
    <w:p w:rsidR="004914BF" w:rsidRPr="004914BF" w:rsidRDefault="004914BF" w:rsidP="004914BF">
      <w:pPr>
        <w:tabs>
          <w:tab w:val="left" w:pos="6660"/>
        </w:tabs>
        <w:jc w:val="center"/>
        <w:rPr>
          <w:b/>
        </w:rPr>
      </w:pPr>
      <w:r w:rsidRPr="004914BF">
        <w:rPr>
          <w:b/>
        </w:rPr>
        <w:t>ELŐZETES HATÁSVIZSGÁLATI LAP</w:t>
      </w:r>
    </w:p>
    <w:p w:rsidR="004914BF" w:rsidRPr="004914BF" w:rsidRDefault="004914BF" w:rsidP="004914BF">
      <w:pPr>
        <w:jc w:val="center"/>
        <w:rPr>
          <w:b/>
        </w:rPr>
      </w:pPr>
      <w:proofErr w:type="gramStart"/>
      <w:r w:rsidRPr="004914BF">
        <w:rPr>
          <w:b/>
        </w:rPr>
        <w:t>a</w:t>
      </w:r>
      <w:proofErr w:type="gramEnd"/>
      <w:r w:rsidRPr="004914BF">
        <w:rPr>
          <w:b/>
        </w:rPr>
        <w:t xml:space="preserve"> szociális rászorultságtól függő pénzbeli és természetbeni támogatásokról, valamint a személyes gondoskodást nyújtó szociális</w:t>
      </w:r>
    </w:p>
    <w:p w:rsidR="004914BF" w:rsidRPr="004914BF" w:rsidRDefault="004914BF" w:rsidP="004914BF">
      <w:pPr>
        <w:jc w:val="center"/>
        <w:rPr>
          <w:b/>
        </w:rPr>
      </w:pPr>
      <w:proofErr w:type="gramStart"/>
      <w:r w:rsidRPr="004914BF">
        <w:rPr>
          <w:b/>
        </w:rPr>
        <w:t>és</w:t>
      </w:r>
      <w:proofErr w:type="gramEnd"/>
      <w:r w:rsidRPr="004914BF">
        <w:rPr>
          <w:b/>
        </w:rPr>
        <w:t xml:space="preserve"> gyermekjóléti ellátásokról szóló 5/2015. (II.27.) rendelet módosításáról</w:t>
      </w:r>
    </w:p>
    <w:p w:rsidR="004914BF" w:rsidRPr="004914BF" w:rsidRDefault="004914BF" w:rsidP="004914BF">
      <w:pPr>
        <w:jc w:val="center"/>
        <w:rPr>
          <w:b/>
          <w:bCs/>
          <w:i/>
          <w:iCs/>
        </w:rPr>
      </w:pPr>
    </w:p>
    <w:p w:rsidR="004914BF" w:rsidRPr="004914BF" w:rsidRDefault="004914BF" w:rsidP="004914BF">
      <w:pPr>
        <w:jc w:val="center"/>
        <w:rPr>
          <w:b/>
          <w:bCs/>
          <w:i/>
          <w:iCs/>
        </w:rPr>
      </w:pPr>
      <w:r w:rsidRPr="004914BF">
        <w:rPr>
          <w:b/>
          <w:bCs/>
          <w:i/>
          <w:iCs/>
        </w:rPr>
        <w:t xml:space="preserve"> (A jogalkotásról szóló 2010. évi CXXX. törvény 17.§-</w:t>
      </w:r>
      <w:proofErr w:type="gramStart"/>
      <w:r w:rsidRPr="004914BF">
        <w:rPr>
          <w:b/>
          <w:bCs/>
          <w:i/>
          <w:iCs/>
        </w:rPr>
        <w:t>a</w:t>
      </w:r>
      <w:proofErr w:type="gramEnd"/>
      <w:r w:rsidRPr="004914BF">
        <w:rPr>
          <w:b/>
          <w:bCs/>
          <w:i/>
          <w:iCs/>
        </w:rPr>
        <w:t xml:space="preserve"> alapján)</w:t>
      </w:r>
    </w:p>
    <w:p w:rsidR="004914BF" w:rsidRPr="004914BF" w:rsidRDefault="004914BF" w:rsidP="004914BF">
      <w:pPr>
        <w:jc w:val="center"/>
        <w:rPr>
          <w:b/>
          <w:i/>
        </w:rPr>
      </w:pPr>
    </w:p>
    <w:p w:rsidR="004914BF" w:rsidRPr="004914BF" w:rsidRDefault="004914BF" w:rsidP="004914BF">
      <w:pPr>
        <w:spacing w:after="120"/>
        <w:jc w:val="both"/>
        <w:rPr>
          <w:b/>
        </w:rPr>
      </w:pPr>
      <w:r w:rsidRPr="004914BF">
        <w:rPr>
          <w:b/>
        </w:rPr>
        <w:t>1. Társadalmi hatások</w:t>
      </w:r>
    </w:p>
    <w:p w:rsidR="004914BF" w:rsidRPr="004914BF" w:rsidRDefault="004914BF" w:rsidP="004914BF">
      <w:pPr>
        <w:spacing w:after="120"/>
        <w:jc w:val="both"/>
      </w:pPr>
      <w:r w:rsidRPr="004914BF">
        <w:t>Társadalmi hatást nem von maga után.</w:t>
      </w:r>
    </w:p>
    <w:p w:rsidR="004914BF" w:rsidRPr="004914BF" w:rsidRDefault="004914BF" w:rsidP="004914BF">
      <w:pPr>
        <w:spacing w:after="120"/>
        <w:jc w:val="both"/>
        <w:rPr>
          <w:b/>
        </w:rPr>
      </w:pPr>
      <w:r w:rsidRPr="004914BF">
        <w:rPr>
          <w:b/>
        </w:rPr>
        <w:t>2. Gazdasági, költségvetési hatások</w:t>
      </w:r>
    </w:p>
    <w:p w:rsidR="004914BF" w:rsidRPr="004914BF" w:rsidRDefault="004914BF" w:rsidP="004914BF">
      <w:pPr>
        <w:spacing w:after="120"/>
        <w:jc w:val="both"/>
      </w:pPr>
      <w:r w:rsidRPr="004914BF">
        <w:t>Gazdasági, költségvetési kihatása nincs.</w:t>
      </w:r>
    </w:p>
    <w:p w:rsidR="004914BF" w:rsidRPr="004914BF" w:rsidRDefault="004914BF" w:rsidP="004914BF">
      <w:pPr>
        <w:spacing w:after="120"/>
        <w:jc w:val="both"/>
        <w:rPr>
          <w:b/>
        </w:rPr>
      </w:pPr>
      <w:r w:rsidRPr="004914BF">
        <w:rPr>
          <w:b/>
        </w:rPr>
        <w:t>3. Környezeti hatások</w:t>
      </w:r>
    </w:p>
    <w:p w:rsidR="004914BF" w:rsidRPr="004914BF" w:rsidRDefault="004914BF" w:rsidP="004914BF">
      <w:pPr>
        <w:spacing w:after="120"/>
        <w:jc w:val="both"/>
      </w:pPr>
      <w:r w:rsidRPr="004914BF">
        <w:t>Környezeti hatásokat nem von maga után.</w:t>
      </w:r>
    </w:p>
    <w:p w:rsidR="004914BF" w:rsidRPr="004914BF" w:rsidRDefault="004914BF" w:rsidP="004914BF">
      <w:pPr>
        <w:spacing w:after="120"/>
        <w:jc w:val="both"/>
        <w:rPr>
          <w:b/>
        </w:rPr>
      </w:pPr>
      <w:r w:rsidRPr="004914BF">
        <w:rPr>
          <w:b/>
        </w:rPr>
        <w:t>4. Egészségi követelmények</w:t>
      </w:r>
    </w:p>
    <w:p w:rsidR="004914BF" w:rsidRPr="004914BF" w:rsidRDefault="004914BF" w:rsidP="004914BF">
      <w:pPr>
        <w:spacing w:after="120"/>
        <w:jc w:val="both"/>
      </w:pPr>
      <w:r w:rsidRPr="004914BF">
        <w:t>Egészségügyi követelmények nincsenek.</w:t>
      </w:r>
    </w:p>
    <w:p w:rsidR="004914BF" w:rsidRPr="004914BF" w:rsidRDefault="004914BF" w:rsidP="004914BF">
      <w:pPr>
        <w:spacing w:after="120"/>
        <w:jc w:val="both"/>
        <w:rPr>
          <w:b/>
        </w:rPr>
      </w:pPr>
      <w:r w:rsidRPr="004914BF">
        <w:rPr>
          <w:b/>
        </w:rPr>
        <w:t>5. Adminisztratív terheket befolyásoló hatások</w:t>
      </w:r>
    </w:p>
    <w:p w:rsidR="004914BF" w:rsidRPr="004914BF" w:rsidRDefault="004914BF" w:rsidP="004914BF">
      <w:pPr>
        <w:spacing w:after="120"/>
        <w:jc w:val="both"/>
      </w:pPr>
      <w:r w:rsidRPr="004914BF">
        <w:t xml:space="preserve">A módosítás </w:t>
      </w:r>
      <w:proofErr w:type="gramStart"/>
      <w:r w:rsidRPr="004914BF">
        <w:t>adminisztrációs</w:t>
      </w:r>
      <w:proofErr w:type="gramEnd"/>
      <w:r w:rsidRPr="004914BF">
        <w:t xml:space="preserve"> terheket nem von maga után.</w:t>
      </w:r>
    </w:p>
    <w:p w:rsidR="004914BF" w:rsidRPr="004914BF" w:rsidRDefault="004914BF" w:rsidP="004914BF">
      <w:pPr>
        <w:spacing w:after="120"/>
        <w:jc w:val="both"/>
        <w:rPr>
          <w:b/>
        </w:rPr>
      </w:pPr>
      <w:r w:rsidRPr="004914BF">
        <w:rPr>
          <w:b/>
        </w:rPr>
        <w:t>6. A jogszabály megalkotásának szükségessége, a jogalkotás elmaradásának várható következményei</w:t>
      </w:r>
    </w:p>
    <w:p w:rsidR="004914BF" w:rsidRPr="004914BF" w:rsidRDefault="004914BF" w:rsidP="004914BF">
      <w:pPr>
        <w:jc w:val="both"/>
      </w:pPr>
      <w:r w:rsidRPr="004914BF">
        <w:t>A szociális igazgatásról és szociális ellátásokról szóló 1993. évi III. törvény (továbbiakban: Sztv.) 115. §-</w:t>
      </w:r>
      <w:proofErr w:type="gramStart"/>
      <w:r w:rsidRPr="004914BF">
        <w:t>a</w:t>
      </w:r>
      <w:proofErr w:type="gramEnd"/>
      <w:r w:rsidRPr="004914BF">
        <w:t>, valamint a Sztv. és a Gyermekek védelméről és a gyámügyi igazgatásról szóló 1997. évi XXXI. tv. (továbbiakban: Gyvt.) rendelkezései és az általános közigazgatási rendtartásról szóló 2016. évi CL. törvény (</w:t>
      </w:r>
      <w:proofErr w:type="spellStart"/>
      <w:r w:rsidRPr="004914BF">
        <w:t>Ákr</w:t>
      </w:r>
      <w:proofErr w:type="spellEnd"/>
      <w:r w:rsidRPr="004914BF">
        <w:t>.) miatt szükséges a rendelet módosítása.</w:t>
      </w:r>
    </w:p>
    <w:p w:rsidR="004914BF" w:rsidRPr="004914BF" w:rsidRDefault="004914BF" w:rsidP="004914BF">
      <w:pPr>
        <w:jc w:val="both"/>
        <w:rPr>
          <w:b/>
        </w:rPr>
      </w:pPr>
    </w:p>
    <w:p w:rsidR="004914BF" w:rsidRPr="004914BF" w:rsidRDefault="004914BF" w:rsidP="004914BF">
      <w:pPr>
        <w:jc w:val="both"/>
        <w:rPr>
          <w:b/>
        </w:rPr>
      </w:pPr>
      <w:r w:rsidRPr="004914BF">
        <w:rPr>
          <w:b/>
        </w:rPr>
        <w:t>7. A jogszabály alkalmazásához szükséges személyi, szervezeti, tárgyi és pénzügyi feltételek</w:t>
      </w:r>
    </w:p>
    <w:p w:rsidR="004914BF" w:rsidRPr="004914BF" w:rsidRDefault="004914BF" w:rsidP="004914BF">
      <w:pPr>
        <w:spacing w:after="120"/>
        <w:jc w:val="both"/>
      </w:pPr>
      <w:r w:rsidRPr="004914BF">
        <w:t>Nem szükséges.</w:t>
      </w:r>
    </w:p>
    <w:p w:rsidR="004914BF" w:rsidRPr="004914BF" w:rsidRDefault="004914BF" w:rsidP="003D478A">
      <w:pPr>
        <w:rPr>
          <w:b/>
        </w:rPr>
      </w:pPr>
    </w:p>
    <w:p w:rsidR="004914BF" w:rsidRPr="004914BF" w:rsidRDefault="004914BF" w:rsidP="003D478A">
      <w:pPr>
        <w:rPr>
          <w:b/>
        </w:rPr>
      </w:pPr>
    </w:p>
    <w:p w:rsidR="004914BF" w:rsidRPr="004914BF" w:rsidRDefault="004914BF" w:rsidP="003D478A">
      <w:pPr>
        <w:rPr>
          <w:b/>
        </w:rPr>
      </w:pPr>
    </w:p>
    <w:p w:rsidR="004914BF" w:rsidRPr="004914BF" w:rsidRDefault="004914BF" w:rsidP="003D478A">
      <w:pPr>
        <w:rPr>
          <w:b/>
        </w:rPr>
      </w:pPr>
    </w:p>
    <w:p w:rsidR="004914BF" w:rsidRPr="004914BF" w:rsidRDefault="004914BF" w:rsidP="003D478A">
      <w:pPr>
        <w:rPr>
          <w:b/>
        </w:rPr>
      </w:pPr>
    </w:p>
    <w:p w:rsidR="004914BF" w:rsidRPr="004914BF" w:rsidRDefault="004914BF" w:rsidP="003D478A">
      <w:pPr>
        <w:rPr>
          <w:b/>
        </w:rPr>
      </w:pPr>
    </w:p>
    <w:p w:rsidR="004914BF" w:rsidRPr="004914BF" w:rsidRDefault="004914BF" w:rsidP="003D478A">
      <w:pPr>
        <w:rPr>
          <w:b/>
        </w:rPr>
      </w:pPr>
    </w:p>
    <w:p w:rsidR="004914BF" w:rsidRPr="004914BF" w:rsidRDefault="004914BF" w:rsidP="003D478A">
      <w:pPr>
        <w:rPr>
          <w:b/>
        </w:rPr>
      </w:pPr>
    </w:p>
    <w:p w:rsidR="004914BF" w:rsidRPr="004914BF" w:rsidRDefault="004914BF" w:rsidP="003D478A">
      <w:pPr>
        <w:rPr>
          <w:b/>
        </w:rPr>
      </w:pPr>
    </w:p>
    <w:p w:rsidR="004914BF" w:rsidRPr="004914BF" w:rsidRDefault="004914BF" w:rsidP="003D478A">
      <w:pPr>
        <w:rPr>
          <w:b/>
        </w:rPr>
      </w:pPr>
    </w:p>
    <w:p w:rsidR="004914BF" w:rsidRPr="004914BF" w:rsidRDefault="004914BF" w:rsidP="003D478A">
      <w:pPr>
        <w:rPr>
          <w:b/>
        </w:rPr>
      </w:pPr>
    </w:p>
    <w:p w:rsidR="004914BF" w:rsidRPr="004914BF" w:rsidRDefault="004914BF" w:rsidP="003D478A">
      <w:pPr>
        <w:rPr>
          <w:b/>
        </w:rPr>
      </w:pPr>
    </w:p>
    <w:p w:rsidR="004914BF" w:rsidRPr="004914BF" w:rsidRDefault="004914BF" w:rsidP="003D478A">
      <w:pPr>
        <w:rPr>
          <w:b/>
        </w:rPr>
      </w:pPr>
    </w:p>
    <w:p w:rsidR="004914BF" w:rsidRPr="004914BF" w:rsidRDefault="004914BF" w:rsidP="003D478A">
      <w:pPr>
        <w:rPr>
          <w:b/>
        </w:rPr>
      </w:pPr>
    </w:p>
    <w:p w:rsidR="004914BF" w:rsidRPr="004914BF" w:rsidRDefault="004914BF" w:rsidP="003D478A">
      <w:pPr>
        <w:rPr>
          <w:b/>
        </w:rPr>
      </w:pPr>
    </w:p>
    <w:p w:rsidR="004914BF" w:rsidRPr="004914BF" w:rsidRDefault="004914BF" w:rsidP="003D478A">
      <w:pPr>
        <w:rPr>
          <w:b/>
        </w:rPr>
      </w:pPr>
    </w:p>
    <w:p w:rsidR="004914BF" w:rsidRPr="004914BF" w:rsidRDefault="004914BF" w:rsidP="003D478A">
      <w:pPr>
        <w:rPr>
          <w:b/>
        </w:rPr>
      </w:pPr>
    </w:p>
    <w:p w:rsidR="004914BF" w:rsidRPr="004914BF" w:rsidRDefault="004914BF" w:rsidP="003D478A">
      <w:pPr>
        <w:rPr>
          <w:b/>
        </w:rPr>
      </w:pPr>
    </w:p>
    <w:sectPr w:rsidR="004914BF" w:rsidRPr="004914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20C3B"/>
    <w:multiLevelType w:val="hybridMultilevel"/>
    <w:tmpl w:val="D28E0D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421E0"/>
    <w:multiLevelType w:val="hybridMultilevel"/>
    <w:tmpl w:val="F60A615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52AD2"/>
    <w:multiLevelType w:val="hybridMultilevel"/>
    <w:tmpl w:val="0A2468A8"/>
    <w:lvl w:ilvl="0" w:tplc="EEEA0D1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76D42"/>
    <w:multiLevelType w:val="hybridMultilevel"/>
    <w:tmpl w:val="D28E0D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D21F4"/>
    <w:multiLevelType w:val="hybridMultilevel"/>
    <w:tmpl w:val="072C94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A73D1"/>
    <w:multiLevelType w:val="hybridMultilevel"/>
    <w:tmpl w:val="AA4CD4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74115"/>
    <w:multiLevelType w:val="hybridMultilevel"/>
    <w:tmpl w:val="CC9E55F6"/>
    <w:lvl w:ilvl="0" w:tplc="45D8CA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E78D4"/>
    <w:multiLevelType w:val="hybridMultilevel"/>
    <w:tmpl w:val="D28E0D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96553"/>
    <w:multiLevelType w:val="hybridMultilevel"/>
    <w:tmpl w:val="91DE99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1028EB"/>
    <w:multiLevelType w:val="hybridMultilevel"/>
    <w:tmpl w:val="B846F30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9C4521"/>
    <w:multiLevelType w:val="hybridMultilevel"/>
    <w:tmpl w:val="D28E0D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BE1CC5"/>
    <w:multiLevelType w:val="hybridMultilevel"/>
    <w:tmpl w:val="D842D9FE"/>
    <w:lvl w:ilvl="0" w:tplc="24A65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F94C2B"/>
    <w:multiLevelType w:val="hybridMultilevel"/>
    <w:tmpl w:val="D28E0D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8361FF"/>
    <w:multiLevelType w:val="hybridMultilevel"/>
    <w:tmpl w:val="3552F3B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3EE8"/>
    <w:multiLevelType w:val="hybridMultilevel"/>
    <w:tmpl w:val="7910D5E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1A4494"/>
    <w:multiLevelType w:val="hybridMultilevel"/>
    <w:tmpl w:val="7FEAD94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3D23B9"/>
    <w:multiLevelType w:val="hybridMultilevel"/>
    <w:tmpl w:val="74AA3636"/>
    <w:lvl w:ilvl="0" w:tplc="24A653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FA683B"/>
    <w:multiLevelType w:val="hybridMultilevel"/>
    <w:tmpl w:val="AA4CD4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DB4032"/>
    <w:multiLevelType w:val="hybridMultilevel"/>
    <w:tmpl w:val="9B404F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04472B"/>
    <w:multiLevelType w:val="hybridMultilevel"/>
    <w:tmpl w:val="04547E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0507CD"/>
    <w:multiLevelType w:val="hybridMultilevel"/>
    <w:tmpl w:val="B4C43CC8"/>
    <w:lvl w:ilvl="0" w:tplc="ED4E6C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505931"/>
    <w:multiLevelType w:val="hybridMultilevel"/>
    <w:tmpl w:val="564E83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0312A2"/>
    <w:multiLevelType w:val="hybridMultilevel"/>
    <w:tmpl w:val="AA4CD4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7"/>
  </w:num>
  <w:num w:numId="3">
    <w:abstractNumId w:val="22"/>
  </w:num>
  <w:num w:numId="4">
    <w:abstractNumId w:val="5"/>
  </w:num>
  <w:num w:numId="5">
    <w:abstractNumId w:val="7"/>
  </w:num>
  <w:num w:numId="6">
    <w:abstractNumId w:val="16"/>
  </w:num>
  <w:num w:numId="7">
    <w:abstractNumId w:val="12"/>
  </w:num>
  <w:num w:numId="8">
    <w:abstractNumId w:val="10"/>
  </w:num>
  <w:num w:numId="9">
    <w:abstractNumId w:val="0"/>
  </w:num>
  <w:num w:numId="10">
    <w:abstractNumId w:val="3"/>
  </w:num>
  <w:num w:numId="11">
    <w:abstractNumId w:val="11"/>
  </w:num>
  <w:num w:numId="12">
    <w:abstractNumId w:val="8"/>
  </w:num>
  <w:num w:numId="13">
    <w:abstractNumId w:val="6"/>
  </w:num>
  <w:num w:numId="14">
    <w:abstractNumId w:val="9"/>
  </w:num>
  <w:num w:numId="15">
    <w:abstractNumId w:val="1"/>
  </w:num>
  <w:num w:numId="16">
    <w:abstractNumId w:val="14"/>
  </w:num>
  <w:num w:numId="17">
    <w:abstractNumId w:val="13"/>
  </w:num>
  <w:num w:numId="18">
    <w:abstractNumId w:val="15"/>
  </w:num>
  <w:num w:numId="19">
    <w:abstractNumId w:val="21"/>
  </w:num>
  <w:num w:numId="20">
    <w:abstractNumId w:val="4"/>
  </w:num>
  <w:num w:numId="21">
    <w:abstractNumId w:val="18"/>
  </w:num>
  <w:num w:numId="22">
    <w:abstractNumId w:val="2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011"/>
    <w:rsid w:val="00140273"/>
    <w:rsid w:val="0014049A"/>
    <w:rsid w:val="001D3B47"/>
    <w:rsid w:val="00277DEB"/>
    <w:rsid w:val="00332CD5"/>
    <w:rsid w:val="003D478A"/>
    <w:rsid w:val="004246C3"/>
    <w:rsid w:val="004914BF"/>
    <w:rsid w:val="00493EC9"/>
    <w:rsid w:val="005773E4"/>
    <w:rsid w:val="005915CE"/>
    <w:rsid w:val="00644BA9"/>
    <w:rsid w:val="006D089A"/>
    <w:rsid w:val="007624C2"/>
    <w:rsid w:val="00773011"/>
    <w:rsid w:val="007B61AF"/>
    <w:rsid w:val="00845BBF"/>
    <w:rsid w:val="009A203B"/>
    <w:rsid w:val="00A01B16"/>
    <w:rsid w:val="00A35341"/>
    <w:rsid w:val="00BC3987"/>
    <w:rsid w:val="00C25809"/>
    <w:rsid w:val="00CD1AB9"/>
    <w:rsid w:val="00F22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E3BB86-6C75-4CFB-89CC-D3CAA9D09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73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link w:val="CmChar"/>
    <w:qFormat/>
    <w:rsid w:val="00773011"/>
    <w:pPr>
      <w:overflowPunct w:val="0"/>
      <w:autoSpaceDE w:val="0"/>
      <w:autoSpaceDN w:val="0"/>
      <w:ind w:left="720" w:hanging="720"/>
      <w:jc w:val="center"/>
    </w:pPr>
    <w:rPr>
      <w:rFonts w:ascii="Calibri" w:eastAsia="Calibri" w:hAnsi="Calibri"/>
      <w:b/>
      <w:bCs/>
      <w:spacing w:val="-3"/>
    </w:rPr>
  </w:style>
  <w:style w:type="character" w:customStyle="1" w:styleId="CmChar">
    <w:name w:val="Cím Char"/>
    <w:basedOn w:val="Bekezdsalapbettpusa"/>
    <w:link w:val="Cm"/>
    <w:rsid w:val="00773011"/>
    <w:rPr>
      <w:rFonts w:ascii="Calibri" w:eastAsia="Calibri" w:hAnsi="Calibri" w:cs="Times New Roman"/>
      <w:b/>
      <w:bCs/>
      <w:spacing w:val="-3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773011"/>
    <w:pPr>
      <w:ind w:left="720"/>
      <w:contextualSpacing/>
    </w:pPr>
  </w:style>
  <w:style w:type="paragraph" w:styleId="Csakszveg">
    <w:name w:val="Plain Text"/>
    <w:basedOn w:val="Norml"/>
    <w:link w:val="CsakszvegChar"/>
    <w:uiPriority w:val="99"/>
    <w:semiHidden/>
    <w:unhideWhenUsed/>
    <w:rsid w:val="004914BF"/>
    <w:rPr>
      <w:rFonts w:ascii="Garamond" w:eastAsiaTheme="minorHAnsi" w:hAnsi="Garamond" w:cstheme="minorHAns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4914BF"/>
    <w:rPr>
      <w:rFonts w:ascii="Garamond" w:hAnsi="Garamond" w:cstheme="minorHAnsi"/>
      <w:sz w:val="24"/>
      <w:szCs w:val="21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914B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914BF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9922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76695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679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60264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29260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3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2181</Words>
  <Characters>15053</Characters>
  <Application>Microsoft Office Word</Application>
  <DocSecurity>4</DocSecurity>
  <Lines>125</Lines>
  <Paragraphs>34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Deákné dr. Szarka Anita</dc:creator>
  <cp:keywords/>
  <dc:description/>
  <cp:lastModifiedBy>Forgács Andrea</cp:lastModifiedBy>
  <cp:revision>2</cp:revision>
  <cp:lastPrinted>2020-02-21T09:55:00Z</cp:lastPrinted>
  <dcterms:created xsi:type="dcterms:W3CDTF">2020-02-21T11:00:00Z</dcterms:created>
  <dcterms:modified xsi:type="dcterms:W3CDTF">2020-02-21T11:00:00Z</dcterms:modified>
</cp:coreProperties>
</file>